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cs="Times New Roman"/>
          <w:bCs/>
          <w:sz w:val="32"/>
          <w:szCs w:val="32"/>
        </w:rPr>
      </w:pPr>
    </w:p>
    <w:p>
      <w:pPr>
        <w:spacing w:line="520" w:lineRule="exact"/>
        <w:jc w:val="both"/>
        <w:rPr>
          <w:rFonts w:hint="default" w:ascii="Times New Roman" w:hAnsi="Times New Roman" w:cs="Times New Roman"/>
          <w:bCs/>
          <w:sz w:val="32"/>
          <w:szCs w:val="32"/>
        </w:rPr>
      </w:pPr>
      <w:r>
        <w:rPr>
          <w:rFonts w:hint="default" w:ascii="Times New Roman" w:hAnsi="Times New Roman" w:cs="Times New Roman"/>
        </w:rPr>
        <w:pict>
          <v:shape id="AutoShape 2" o:spid="_x0000_s1026" o:spt="136" type="#_x0000_t136" style="position:absolute;left:0pt;margin-top:5pt;height:48pt;width:320.25pt;mso-position-horizontal:center;z-index:251658240;mso-width-relative:page;mso-height-relative:page;" fillcolor="#FF0000" filled="t" stroked="t" coordsize="21600,21600">
            <v:path/>
            <v:fill on="t" focussize="0,0"/>
            <v:stroke color="#FF0000"/>
            <v:imagedata o:title=""/>
            <o:lock v:ext="edit"/>
            <v:textpath on="t" fitshape="t" fitpath="t" trim="t" xscale="f" string="金融工作简报" style="font-family:方正小标宋简体;font-size:48pt;v-text-align:center;v-text-spacing:78650f;"/>
          </v:shape>
        </w:pict>
      </w:r>
    </w:p>
    <w:p>
      <w:pPr>
        <w:spacing w:line="520" w:lineRule="exact"/>
        <w:ind w:firstLine="0" w:firstLineChars="0"/>
        <w:jc w:val="both"/>
        <w:rPr>
          <w:rFonts w:hint="default" w:ascii="Times New Roman" w:hAnsi="Times New Roman" w:cs="Times New Roman"/>
          <w:bCs/>
          <w:sz w:val="32"/>
          <w:szCs w:val="32"/>
        </w:rPr>
      </w:pPr>
    </w:p>
    <w:p>
      <w:pPr>
        <w:spacing w:line="520" w:lineRule="exact"/>
        <w:ind w:firstLine="640"/>
        <w:jc w:val="both"/>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年第</w:t>
      </w:r>
      <w:r>
        <w:rPr>
          <w:rFonts w:hint="eastAsia" w:cs="Times New Roman"/>
          <w:sz w:val="32"/>
          <w:szCs w:val="32"/>
          <w:lang w:val="en-US" w:eastAsia="zh-CN"/>
        </w:rPr>
        <w:t>13</w:t>
      </w:r>
      <w:r>
        <w:rPr>
          <w:rFonts w:hint="default" w:ascii="Times New Roman" w:hAnsi="Times New Roman" w:cs="Times New Roman"/>
          <w:sz w:val="32"/>
          <w:szCs w:val="32"/>
        </w:rPr>
        <w:t>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rPr>
        <w:t>总第</w:t>
      </w:r>
      <w:r>
        <w:rPr>
          <w:rFonts w:hint="eastAsia" w:cs="Times New Roman"/>
          <w:sz w:val="32"/>
          <w:szCs w:val="32"/>
          <w:lang w:val="en-US" w:eastAsia="zh-CN"/>
        </w:rPr>
        <w:t>62</w:t>
      </w:r>
      <w:r>
        <w:rPr>
          <w:rFonts w:hint="default" w:ascii="Times New Roman" w:hAnsi="Times New Roman" w:cs="Times New Roman"/>
          <w:sz w:val="32"/>
          <w:szCs w:val="32"/>
        </w:rPr>
        <w:t>期</w:t>
      </w:r>
      <w:r>
        <w:rPr>
          <w:rFonts w:hint="default" w:ascii="Times New Roman" w:hAnsi="Times New Roman" w:cs="Times New Roman"/>
          <w:sz w:val="32"/>
          <w:szCs w:val="32"/>
          <w:lang w:eastAsia="zh-CN"/>
        </w:rPr>
        <w:t>）</w:t>
      </w:r>
    </w:p>
    <w:p>
      <w:pPr>
        <w:spacing w:line="520" w:lineRule="exact"/>
        <w:ind w:firstLine="640"/>
        <w:jc w:val="both"/>
        <w:rPr>
          <w:rFonts w:hint="default" w:ascii="Times New Roman" w:hAnsi="Times New Roman" w:cs="Times New Roman"/>
          <w:sz w:val="32"/>
          <w:szCs w:val="32"/>
        </w:rPr>
      </w:pPr>
    </w:p>
    <w:p>
      <w:pPr>
        <w:spacing w:line="520" w:lineRule="exact"/>
        <w:ind w:right="300" w:rightChars="100" w:firstLine="160" w:firstLineChars="50"/>
        <w:jc w:val="both"/>
        <w:rPr>
          <w:rFonts w:hint="default" w:ascii="Times New Roman" w:hAnsi="Times New Roman" w:cs="Times New Roman"/>
          <w:sz w:val="32"/>
          <w:szCs w:val="32"/>
        </w:rPr>
      </w:pPr>
      <w:r>
        <w:rPr>
          <w:rFonts w:hint="default" w:ascii="Times New Roman" w:hAnsi="Times New Roman" w:cs="Times New Roman"/>
          <w:sz w:val="32"/>
          <w:szCs w:val="32"/>
        </w:rPr>
        <w:t xml:space="preserve">湖州市金融工作办公室           </w:t>
      </w:r>
      <w:r>
        <w:rPr>
          <w:rFonts w:hint="eastAsia" w:cs="Times New Roman"/>
          <w:sz w:val="32"/>
          <w:szCs w:val="32"/>
          <w:lang w:val="en-US" w:eastAsia="zh-CN"/>
        </w:rPr>
        <w:t xml:space="preserve">  </w:t>
      </w: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年</w:t>
      </w:r>
      <w:r>
        <w:rPr>
          <w:rFonts w:hint="eastAsia" w:cs="Times New Roman"/>
          <w:sz w:val="32"/>
          <w:szCs w:val="32"/>
          <w:lang w:val="en-US" w:eastAsia="zh-CN"/>
        </w:rPr>
        <w:t>11</w:t>
      </w:r>
      <w:r>
        <w:rPr>
          <w:rFonts w:hint="default" w:ascii="Times New Roman" w:hAnsi="Times New Roman" w:cs="Times New Roman"/>
          <w:sz w:val="32"/>
          <w:szCs w:val="32"/>
        </w:rPr>
        <w:t>月</w:t>
      </w:r>
      <w:r>
        <w:rPr>
          <w:rFonts w:hint="eastAsia" w:cs="Times New Roman"/>
          <w:sz w:val="32"/>
          <w:szCs w:val="32"/>
          <w:lang w:val="en-US" w:eastAsia="zh-CN"/>
        </w:rPr>
        <w:t>9</w:t>
      </w:r>
      <w:r>
        <w:rPr>
          <w:rFonts w:hint="default" w:ascii="Times New Roman" w:hAnsi="Times New Roman" w:cs="Times New Roman"/>
          <w:sz w:val="32"/>
          <w:szCs w:val="32"/>
        </w:rPr>
        <w:t>日</w:t>
      </w:r>
    </w:p>
    <w:p>
      <w:pPr>
        <w:pStyle w:val="18"/>
        <w:keepNext/>
        <w:keepLines/>
        <w:pageBreakBefore w:val="0"/>
        <w:widowControl/>
        <w:kinsoku/>
        <w:wordWrap/>
        <w:overflowPunct/>
        <w:topLinePunct w:val="0"/>
        <w:autoSpaceDE/>
        <w:autoSpaceDN/>
        <w:bidi w:val="0"/>
        <w:adjustRightInd/>
        <w:snapToGrid/>
        <w:spacing w:before="313" w:beforeLines="100" w:after="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color w:val="auto"/>
          <w:sz w:val="44"/>
          <w:szCs w:val="44"/>
          <w:lang w:val="zh-CN"/>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16510</wp:posOffset>
                </wp:positionV>
                <wp:extent cx="5221605" cy="8890"/>
                <wp:effectExtent l="0" t="0" r="0" b="0"/>
                <wp:wrapNone/>
                <wp:docPr id="3" name="Line 3"/>
                <wp:cNvGraphicFramePr/>
                <a:graphic xmlns:a="http://schemas.openxmlformats.org/drawingml/2006/main">
                  <a:graphicData uri="http://schemas.microsoft.com/office/word/2010/wordprocessingShape">
                    <wps:wsp>
                      <wps:cNvCnPr/>
                      <wps:spPr>
                        <a:xfrm flipV="1">
                          <a:off x="0" y="0"/>
                          <a:ext cx="5221605" cy="889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1.6pt;margin-top:1.3pt;height:0.7pt;width:411.15pt;z-index:251658240;mso-width-relative:page;mso-height-relative:page;" filled="f" stroked="t" coordsize="21600,21600" o:gfxdata="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&#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TptqHWAAAABgEAAA8AAAAAAAAAAQAgAAAAIgAAAGRy&#10;cy9kb3ducmV2LnhtbFBLAQIUABQAAAAIAIdO4kDxdLpCzgEAAJkDAAAOAAAAAAAAAAEAIAAAACUB&#10;AABkcnMvZTJvRG9jLnhtbFBLBQYAAAAABgAGAFkBAABlBQAAAAA=&#10;">
                <v:fill on="f" focussize="0,0"/>
                <v:stroke weight="3pt" color="#FF0000" joinstyle="round"/>
                <v:imagedata o:title=""/>
                <o:lock v:ext="edit" aspectratio="f"/>
              </v:line>
            </w:pict>
          </mc:Fallback>
        </mc:AlternateContent>
      </w:r>
      <w:r>
        <w:rPr>
          <w:rFonts w:hint="default" w:ascii="Times New Roman" w:hAnsi="Times New Roman" w:eastAsia="方正小标宋简体" w:cs="Times New Roman"/>
          <w:b w:val="0"/>
          <w:color w:val="auto"/>
          <w:sz w:val="44"/>
          <w:szCs w:val="44"/>
          <w:lang w:val="zh-CN"/>
        </w:rPr>
        <w:t>目</w:t>
      </w:r>
      <w:r>
        <w:rPr>
          <w:rFonts w:hint="default" w:ascii="Times New Roman" w:hAnsi="Times New Roman" w:eastAsia="方正小标宋简体" w:cs="Times New Roman"/>
          <w:b w:val="0"/>
          <w:color w:val="auto"/>
          <w:sz w:val="44"/>
          <w:szCs w:val="44"/>
          <w:lang w:val="en-US" w:eastAsia="zh-CN"/>
        </w:rPr>
        <w:t xml:space="preserve"> </w:t>
      </w:r>
      <w:r>
        <w:rPr>
          <w:rFonts w:hint="default" w:ascii="Times New Roman" w:hAnsi="Times New Roman" w:eastAsia="方正小标宋简体" w:cs="Times New Roman"/>
          <w:b w:val="0"/>
          <w:color w:val="auto"/>
          <w:sz w:val="44"/>
          <w:szCs w:val="44"/>
          <w:lang w:val="zh-CN"/>
        </w:rPr>
        <w:t>录</w:t>
      </w:r>
    </w:p>
    <w:p>
      <w:pPr>
        <w:pStyle w:val="8"/>
        <w:tabs>
          <w:tab w:val="right" w:leader="dot" w:pos="8306"/>
          <w:tab w:val="clear" w:pos="8296"/>
        </w:tabs>
      </w:pPr>
      <w:r>
        <w:rPr>
          <w:rFonts w:hint="default" w:ascii="Times New Roman" w:hAnsi="Times New Roman" w:eastAsia="仿宋_GB2312" w:cs="Times New Roman"/>
          <w:b w:val="0"/>
          <w:color w:val="auto"/>
          <w:sz w:val="44"/>
          <w:szCs w:val="44"/>
          <w:lang w:val="zh-CN"/>
        </w:rPr>
        <w:fldChar w:fldCharType="begin"/>
      </w:r>
      <w:r>
        <w:rPr>
          <w:rFonts w:hint="default" w:ascii="Times New Roman" w:hAnsi="Times New Roman" w:eastAsia="仿宋_GB2312" w:cs="Times New Roman"/>
          <w:b w:val="0"/>
          <w:color w:val="auto"/>
          <w:sz w:val="44"/>
          <w:szCs w:val="44"/>
          <w:lang w:val="zh-CN"/>
        </w:rPr>
        <w:instrText xml:space="preserve">TOC \o "1-3" \h \u </w:instrText>
      </w:r>
      <w:r>
        <w:rPr>
          <w:rFonts w:hint="default" w:ascii="Times New Roman" w:hAnsi="Times New Roman" w:eastAsia="仿宋_GB2312" w:cs="Times New Roman"/>
          <w:b w:val="0"/>
          <w:color w:val="auto"/>
          <w:sz w:val="44"/>
          <w:szCs w:val="44"/>
          <w:lang w:val="zh-CN"/>
        </w:rPr>
        <w:fldChar w:fldCharType="separate"/>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_Toc24912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lang w:val="en-US" w:eastAsia="zh-CN"/>
        </w:rPr>
        <w:t>【金融动态】</w:t>
      </w:r>
      <w:r>
        <w:tab/>
      </w:r>
      <w:r>
        <w:fldChar w:fldCharType="begin"/>
      </w:r>
      <w:r>
        <w:instrText xml:space="preserve"> PAGEREF _Toc24912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_Toc16567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浙江证监局局长王宗成一行</w:t>
      </w:r>
      <w:r>
        <w:rPr>
          <w:rFonts w:hint="eastAsia" w:cs="Times New Roman"/>
          <w:lang w:val="en-US" w:eastAsia="zh-CN"/>
        </w:rPr>
        <w:t>来</w:t>
      </w:r>
      <w:r>
        <w:rPr>
          <w:rFonts w:hint="default" w:ascii="Times New Roman" w:hAnsi="Times New Roman" w:cs="Times New Roman"/>
          <w:lang w:val="en-US" w:eastAsia="zh-CN"/>
        </w:rPr>
        <w:t>湖调研企业上市</w:t>
      </w:r>
      <w:r>
        <w:tab/>
      </w:r>
      <w:r>
        <w:fldChar w:fldCharType="begin"/>
      </w:r>
      <w:r>
        <w:instrText xml:space="preserve"> PAGEREF _Toc16567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_Toc5360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市人大常委会副主任董立新一行来我办调研指导工作</w:t>
      </w:r>
      <w:r>
        <w:tab/>
      </w:r>
      <w:r>
        <w:fldChar w:fldCharType="begin"/>
      </w:r>
      <w:r>
        <w:instrText xml:space="preserve"> PAGEREF _Toc5360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_Toc4905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strike w:val="0"/>
        </w:rPr>
        <w:t>●</w:t>
      </w:r>
      <w:r>
        <w:rPr>
          <w:rFonts w:hint="eastAsia" w:ascii="仿宋_GB2312" w:hAnsi="仿宋_GB2312" w:eastAsia="仿宋_GB2312" w:cs="仿宋_GB2312"/>
          <w:strike w:val="0"/>
          <w:szCs w:val="30"/>
        </w:rPr>
        <w:t>湖州市出台政策促进上市公司稳健发展</w:t>
      </w:r>
      <w:r>
        <w:tab/>
      </w:r>
      <w:r>
        <w:fldChar w:fldCharType="begin"/>
      </w:r>
      <w:r>
        <w:instrText xml:space="preserve"> PAGEREF _Toc4905 </w:instrText>
      </w:r>
      <w:r>
        <w:fldChar w:fldCharType="separate"/>
      </w:r>
      <w:r>
        <w:t>3</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_Toc28995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szCs w:val="30"/>
          <w:lang w:val="en-US" w:eastAsia="zh-CN"/>
        </w:rPr>
        <w:t>我市上线全国首个地方性绿色融资企业（项目）认定评价IT系统</w:t>
      </w:r>
      <w:r>
        <w:tab/>
      </w:r>
      <w:r>
        <w:fldChar w:fldCharType="begin"/>
      </w:r>
      <w:r>
        <w:instrText xml:space="preserve"> PAGEREF _Toc28995 </w:instrText>
      </w:r>
      <w:r>
        <w:fldChar w:fldCharType="separate"/>
      </w:r>
      <w:r>
        <w:t>3</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_Toc12374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全国首个毛竹收购价格指数保险正式签约</w:t>
      </w:r>
      <w:r>
        <w:tab/>
      </w:r>
      <w:r>
        <w:fldChar w:fldCharType="begin"/>
      </w:r>
      <w:r>
        <w:instrText xml:space="preserve"> PAGEREF _Toc12374 </w:instrText>
      </w:r>
      <w:r>
        <w:fldChar w:fldCharType="separate"/>
      </w:r>
      <w:r>
        <w:t>4</w:t>
      </w:r>
      <w:r>
        <w:fldChar w:fldCharType="end"/>
      </w:r>
      <w:r>
        <w:rPr>
          <w:rFonts w:hint="default" w:ascii="Times New Roman" w:hAnsi="Times New Roman" w:eastAsia="仿宋_GB2312" w:cs="Times New Roman"/>
          <w:color w:val="auto"/>
          <w:szCs w:val="44"/>
          <w:lang w:val="zh-CN"/>
        </w:rPr>
        <w:fldChar w:fldCharType="end"/>
      </w:r>
    </w:p>
    <w:p>
      <w:pPr>
        <w:pStyle w:val="8"/>
        <w:tabs>
          <w:tab w:val="right" w:leader="dot" w:pos="8306"/>
          <w:tab w:val="clear" w:pos="8296"/>
        </w:tabs>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_Toc31721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【金融发展】</w:t>
      </w:r>
      <w:r>
        <w:tab/>
      </w:r>
      <w:r>
        <w:fldChar w:fldCharType="begin"/>
      </w:r>
      <w:r>
        <w:instrText xml:space="preserve"> PAGEREF _Toc31721 </w:instrText>
      </w:r>
      <w:r>
        <w:fldChar w:fldCharType="separate"/>
      </w:r>
      <w:r>
        <w:t>5</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s>
        <w:ind w:left="0" w:leftChars="0" w:firstLine="0" w:firstLineChars="0"/>
      </w:pPr>
      <w:r>
        <w:rPr>
          <w:rFonts w:hint="default" w:ascii="Times New Roman" w:hAnsi="Times New Roman" w:cs="Times New Roman"/>
        </w:rPr>
        <w:t>●</w:t>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_Toc32757 </w:instrText>
      </w:r>
      <w:r>
        <w:rPr>
          <w:rFonts w:hint="default" w:ascii="Times New Roman" w:hAnsi="Times New Roman" w:eastAsia="仿宋_GB2312" w:cs="Times New Roman"/>
          <w:szCs w:val="44"/>
          <w:lang w:val="zh-CN"/>
        </w:rPr>
        <w:fldChar w:fldCharType="separate"/>
      </w:r>
      <w:r>
        <w:rPr>
          <w:rFonts w:hint="eastAsia" w:ascii="仿宋_GB2312" w:hAnsi="仿宋_GB2312" w:eastAsia="仿宋_GB2312" w:cs="仿宋_GB2312"/>
          <w:bCs/>
          <w:i w:val="0"/>
          <w:caps w:val="0"/>
          <w:spacing w:val="0"/>
          <w:szCs w:val="30"/>
          <w:lang w:val="en-US" w:eastAsia="zh-CN"/>
        </w:rPr>
        <w:t>吴兴积极推行投贷联动，引金融活水助力实体经济</w:t>
      </w:r>
      <w:r>
        <w:tab/>
      </w:r>
      <w:r>
        <w:fldChar w:fldCharType="begin"/>
      </w:r>
      <w:r>
        <w:instrText xml:space="preserve"> PAGEREF _Toc32757 </w:instrText>
      </w:r>
      <w:r>
        <w:fldChar w:fldCharType="separate"/>
      </w:r>
      <w:r>
        <w:t>5</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6"/>
          <w:tab w:val="clear" w:pos="8296"/>
        </w:tabs>
        <w:ind w:left="0" w:leftChars="0" w:firstLine="0" w:firstLineChars="0"/>
      </w:pPr>
      <w:r>
        <w:rPr>
          <w:rFonts w:hint="default" w:ascii="Times New Roman" w:hAnsi="Times New Roman" w:cs="Times New Roman"/>
        </w:rPr>
        <w:t>●</w:t>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_Toc31294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lang w:val="en-US" w:eastAsia="zh-CN"/>
        </w:rPr>
        <w:t>建行湖州分行加大绿色金融支持小微民营企业发展</w:t>
      </w:r>
      <w:r>
        <w:tab/>
      </w:r>
      <w:r>
        <w:fldChar w:fldCharType="begin"/>
      </w:r>
      <w:r>
        <w:instrText xml:space="preserve"> PAGEREF _Toc31294 </w:instrText>
      </w:r>
      <w:r>
        <w:fldChar w:fldCharType="separate"/>
      </w:r>
      <w:r>
        <w:t>5</w:t>
      </w:r>
      <w:r>
        <w:fldChar w:fldCharType="end"/>
      </w:r>
      <w:r>
        <w:rPr>
          <w:rFonts w:hint="default" w:ascii="Times New Roman" w:hAnsi="Times New Roman" w:eastAsia="仿宋_GB2312" w:cs="Times New Roman"/>
          <w:color w:val="auto"/>
          <w:szCs w:val="44"/>
          <w:lang w:val="zh-CN"/>
        </w:rPr>
        <w:fldChar w:fldCharType="end"/>
      </w:r>
    </w:p>
    <w:p>
      <w:pPr>
        <w:pStyle w:val="8"/>
        <w:tabs>
          <w:tab w:val="right" w:leader="dot" w:pos="8306"/>
          <w:tab w:val="clear" w:pos="8296"/>
        </w:tabs>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_Toc18555 </w:instrText>
      </w:r>
      <w:r>
        <w:rPr>
          <w:rFonts w:hint="default" w:ascii="Times New Roman" w:hAnsi="Times New Roman" w:eastAsia="仿宋_GB2312" w:cs="Times New Roman"/>
          <w:szCs w:val="44"/>
          <w:lang w:val="zh-CN"/>
        </w:rPr>
        <w:fldChar w:fldCharType="separate"/>
      </w:r>
      <w:r>
        <w:rPr>
          <w:rFonts w:hint="default"/>
        </w:rPr>
        <w:t>【金融机构】</w:t>
      </w:r>
      <w:r>
        <w:tab/>
      </w:r>
      <w:r>
        <w:fldChar w:fldCharType="begin"/>
      </w:r>
      <w:r>
        <w:instrText xml:space="preserve"> PAGEREF _Toc18555 </w:instrText>
      </w:r>
      <w:r>
        <w:fldChar w:fldCharType="separate"/>
      </w:r>
      <w:r>
        <w:t>8</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_Toc25255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eastAsia"/>
        </w:rPr>
        <w:t>市邮储银行发放全省系统内首笔产业扶贫贷款</w:t>
      </w:r>
      <w:r>
        <w:tab/>
      </w:r>
      <w:r>
        <w:fldChar w:fldCharType="begin"/>
      </w:r>
      <w:r>
        <w:instrText xml:space="preserve"> PAGEREF _Toc25255 </w:instrText>
      </w:r>
      <w:r>
        <w:fldChar w:fldCharType="separate"/>
      </w:r>
      <w:r>
        <w:t>8</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_Toc9454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lang w:val="en-US" w:eastAsia="zh-CN"/>
        </w:rPr>
        <w:t>华夏银行湖州分行成功发放全省首笔世界银行转贷项目贷款</w:t>
      </w:r>
      <w:r>
        <w:tab/>
      </w:r>
      <w:r>
        <w:fldChar w:fldCharType="begin"/>
      </w:r>
      <w:r>
        <w:instrText xml:space="preserve"> PAGEREF _Toc9454 </w:instrText>
      </w:r>
      <w:r>
        <w:fldChar w:fldCharType="separate"/>
      </w:r>
      <w:r>
        <w:t>8</w:t>
      </w:r>
      <w:r>
        <w:fldChar w:fldCharType="end"/>
      </w:r>
      <w:r>
        <w:rPr>
          <w:rFonts w:hint="default" w:ascii="Times New Roman" w:hAnsi="Times New Roman" w:eastAsia="仿宋_GB2312" w:cs="Times New Roman"/>
          <w:color w:val="auto"/>
          <w:szCs w:val="44"/>
          <w:lang w:val="zh-CN"/>
        </w:rPr>
        <w:fldChar w:fldCharType="end"/>
      </w:r>
    </w:p>
    <w:p>
      <w:pPr>
        <w:pStyle w:val="18"/>
        <w:pageBreakBefore w:val="0"/>
        <w:kinsoku/>
        <w:wordWrap/>
        <w:overflowPunct/>
        <w:topLinePunct w:val="0"/>
        <w:autoSpaceDE/>
        <w:autoSpaceDN/>
        <w:bidi w:val="0"/>
        <w:adjustRightInd/>
        <w:snapToGrid/>
        <w:spacing w:before="0" w:after="0" w:line="440" w:lineRule="exact"/>
        <w:ind w:left="0" w:leftChars="0" w:right="0" w:rightChars="0" w:firstLine="0" w:firstLineChars="0"/>
        <w:jc w:val="both"/>
        <w:textAlignment w:val="auto"/>
      </w:pPr>
      <w:r>
        <w:rPr>
          <w:rFonts w:hint="default" w:ascii="Times New Roman" w:hAnsi="Times New Roman" w:eastAsia="仿宋_GB2312" w:cs="Times New Roman"/>
          <w:color w:val="auto"/>
          <w:szCs w:val="44"/>
          <w:lang w:val="zh-CN"/>
        </w:rPr>
        <w:fldChar w:fldCharType="end"/>
      </w:r>
      <w:r>
        <w:rPr>
          <w:rFonts w:hint="default" w:ascii="Times New Roman" w:hAnsi="Times New Roman" w:eastAsia="仿宋_GB2312" w:cs="Times New Roman"/>
          <w:b w:val="0"/>
          <w:color w:val="auto"/>
          <w:sz w:val="44"/>
          <w:szCs w:val="44"/>
          <w:lang w:val="zh-CN"/>
        </w:rPr>
        <w:br w:type="page"/>
      </w:r>
      <w:bookmarkStart w:id="0" w:name="_Toc30030"/>
      <w:bookmarkStart w:id="1" w:name="_Toc25257"/>
      <w:bookmarkStart w:id="2" w:name="_Toc21663"/>
      <w:bookmarkStart w:id="3" w:name="_Toc3139"/>
      <w:bookmarkStart w:id="4" w:name="_Toc17631"/>
      <w:bookmarkStart w:id="5" w:name="_Toc26062"/>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outlineLvl w:val="0"/>
        <w:rPr>
          <w:rStyle w:val="16"/>
          <w:rFonts w:hint="default" w:ascii="Times New Roman" w:hAnsi="Times New Roman" w:cs="Times New Roman"/>
          <w:bCs/>
        </w:rPr>
      </w:pPr>
      <w:bookmarkStart w:id="6" w:name="_Toc11124"/>
      <w:bookmarkStart w:id="7" w:name="_Toc24912"/>
      <w:r>
        <w:rPr>
          <w:rFonts w:hint="default" w:ascii="Times New Roman" w:hAnsi="Times New Roman" w:cs="Times New Roman"/>
          <w:lang w:val="en-US" w:eastAsia="zh-CN"/>
        </w:rPr>
        <w:t>【金融动态】</w:t>
      </w:r>
      <w:bookmarkEnd w:id="6"/>
      <w:bookmarkEnd w:id="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仿宋_GB2312" w:hAnsi="仿宋_GB2312" w:eastAsia="仿宋_GB2312" w:cs="仿宋_GB2312"/>
          <w:kern w:val="2"/>
          <w:sz w:val="30"/>
          <w:szCs w:val="30"/>
          <w:lang w:val="en-US" w:eastAsia="zh-CN" w:bidi="ar"/>
        </w:rPr>
      </w:pPr>
      <w:bookmarkStart w:id="8" w:name="_Toc14700"/>
      <w:bookmarkStart w:id="9" w:name="_Toc1505"/>
      <w:bookmarkStart w:id="10" w:name="_Toc25973"/>
      <w:bookmarkStart w:id="11" w:name="_Toc17029"/>
      <w:bookmarkStart w:id="12" w:name="_Toc29836"/>
      <w:bookmarkStart w:id="13" w:name="_Toc16567"/>
      <w:r>
        <w:rPr>
          <w:rStyle w:val="16"/>
          <w:rFonts w:hint="default" w:ascii="Times New Roman" w:hAnsi="Times New Roman" w:cs="Times New Roman"/>
        </w:rPr>
        <w:t>●</w:t>
      </w:r>
      <w:bookmarkEnd w:id="8"/>
      <w:bookmarkEnd w:id="9"/>
      <w:bookmarkEnd w:id="10"/>
      <w:bookmarkEnd w:id="11"/>
      <w:bookmarkEnd w:id="12"/>
      <w:r>
        <w:rPr>
          <w:rStyle w:val="16"/>
          <w:rFonts w:hint="default" w:ascii="Times New Roman" w:hAnsi="Times New Roman" w:cs="Times New Roman"/>
          <w:lang w:val="en-US" w:eastAsia="zh-CN"/>
        </w:rPr>
        <w:t>浙江证监局局长王宗成一行</w:t>
      </w:r>
      <w:r>
        <w:rPr>
          <w:rStyle w:val="16"/>
          <w:rFonts w:hint="eastAsia" w:cs="Times New Roman"/>
          <w:lang w:val="en-US" w:eastAsia="zh-CN"/>
        </w:rPr>
        <w:t>来</w:t>
      </w:r>
      <w:r>
        <w:rPr>
          <w:rStyle w:val="16"/>
          <w:rFonts w:hint="default" w:ascii="Times New Roman" w:hAnsi="Times New Roman" w:cs="Times New Roman"/>
          <w:lang w:val="en-US" w:eastAsia="zh-CN"/>
        </w:rPr>
        <w:t>湖调研企业上市</w:t>
      </w:r>
      <w:bookmarkEnd w:id="13"/>
      <w:r>
        <w:rPr>
          <w:rFonts w:hint="default" w:ascii="Times New Roman" w:hAnsi="Times New Roman" w:cs="Times New Roman"/>
          <w:b/>
          <w:bCs/>
        </w:rPr>
        <w:t>。</w:t>
      </w:r>
      <w:r>
        <w:rPr>
          <w:rFonts w:hint="eastAsia" w:ascii="仿宋_GB2312" w:hAnsi="仿宋_GB2312" w:eastAsia="仿宋_GB2312" w:cs="仿宋_GB2312"/>
          <w:kern w:val="2"/>
          <w:sz w:val="30"/>
          <w:szCs w:val="30"/>
          <w:lang w:val="en-US" w:eastAsia="zh-CN" w:bidi="ar"/>
        </w:rPr>
        <w:t>10月18日下午，浙江证监局局长王宗成一行</w:t>
      </w:r>
      <w:r>
        <w:rPr>
          <w:rFonts w:hint="eastAsia" w:ascii="仿宋_GB2312" w:hAnsi="仿宋_GB2312" w:cs="仿宋_GB2312"/>
          <w:kern w:val="2"/>
          <w:sz w:val="30"/>
          <w:szCs w:val="30"/>
          <w:lang w:val="en-US" w:eastAsia="zh-CN" w:bidi="ar"/>
        </w:rPr>
        <w:t>来</w:t>
      </w:r>
      <w:r>
        <w:rPr>
          <w:rFonts w:hint="eastAsia" w:ascii="仿宋_GB2312" w:hAnsi="仿宋_GB2312" w:eastAsia="仿宋_GB2312" w:cs="仿宋_GB2312"/>
          <w:kern w:val="2"/>
          <w:sz w:val="30"/>
          <w:szCs w:val="30"/>
          <w:lang w:val="en-US" w:eastAsia="zh-CN" w:bidi="ar"/>
        </w:rPr>
        <w:t>湖调研企业上市工作并召开座谈会。市政府副市长项乐民主持会议，市金融办主任钱洪文、副主任周昳文以及全市上市公司、拟上市企业代表参加了座谈会。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会上，市金融办主任钱洪文就我市多层次资本市场培育和发展工作做了汇报。长城科技、佐力药业、美欣达3家上市公司代表介绍了企业的生产经营状况，并就现阶段资本市场的波动形势下如何提升市场信心，化解市场风险提出了意见与建议；7家拟上市企业代表就上市工作中遇到的困难和问题进行了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听取汇报后，王宗成局长对我市上市工作所取得的成绩表示充分肯定。强调上市公司要做好自身实业，利用资本市场提升产业转型升级并带动周边产业发展。鼓励拟上市企业要克服困难，做好公司历史沿革，通过上市做到对企业的“凤凰涅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仿宋_GB2312" w:hAnsi="仿宋_GB2312" w:cs="仿宋_GB2312"/>
          <w:kern w:val="2"/>
          <w:sz w:val="30"/>
          <w:szCs w:val="30"/>
          <w:lang w:val="en-US" w:eastAsia="zh-CN" w:bidi="ar"/>
        </w:rPr>
      </w:pPr>
      <w:r>
        <w:rPr>
          <w:rFonts w:hint="eastAsia" w:ascii="仿宋_GB2312" w:hAnsi="仿宋_GB2312" w:cs="仿宋_GB2312"/>
          <w:kern w:val="2"/>
          <w:sz w:val="30"/>
          <w:szCs w:val="30"/>
          <w:lang w:val="en-US" w:eastAsia="zh-CN" w:bidi="ar"/>
        </w:rPr>
        <w:t xml:space="preserve">                                     （资本市场处）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仿宋_GB2312" w:hAnsi="仿宋_GB2312" w:cs="仿宋_GB2312"/>
          <w:kern w:val="2"/>
          <w:sz w:val="30"/>
          <w:szCs w:val="30"/>
          <w:lang w:val="en-US" w:eastAsia="zh-CN" w:bidi="ar"/>
        </w:rPr>
      </w:pPr>
      <w:bookmarkStart w:id="14" w:name="_Toc5360"/>
      <w:r>
        <w:rPr>
          <w:rStyle w:val="16"/>
          <w:rFonts w:hint="default" w:ascii="Times New Roman" w:hAnsi="Times New Roman" w:cs="Times New Roman"/>
        </w:rPr>
        <w:t>●</w:t>
      </w:r>
      <w:r>
        <w:rPr>
          <w:rStyle w:val="16"/>
          <w:rFonts w:hint="default" w:ascii="Times New Roman" w:hAnsi="Times New Roman" w:cs="Times New Roman"/>
          <w:lang w:val="en-US" w:eastAsia="zh-CN"/>
        </w:rPr>
        <w:t>市人大常委会副主任董立新一行来我办调研指导工作</w:t>
      </w:r>
      <w:bookmarkEnd w:id="14"/>
      <w:r>
        <w:rPr>
          <w:rFonts w:hint="default" w:ascii="Times New Roman" w:hAnsi="Times New Roman" w:cs="Times New Roman"/>
          <w:b/>
          <w:bCs/>
        </w:rPr>
        <w:t>。</w:t>
      </w:r>
      <w:r>
        <w:rPr>
          <w:rFonts w:hint="eastAsia" w:ascii="仿宋_GB2312" w:hAnsi="仿宋_GB2312" w:cs="仿宋_GB2312"/>
          <w:kern w:val="2"/>
          <w:sz w:val="30"/>
          <w:szCs w:val="30"/>
          <w:lang w:val="en-US" w:eastAsia="zh-CN" w:bidi="ar"/>
        </w:rPr>
        <w:t>11月6日上午，市人大常委会副主任董立新一行来我办调研我市2018年金融工作情况并召开座谈会。市金融办主任钱洪文、副主任周昳文、刘一闻及各处室负责人参加座谈会。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仿宋_GB2312" w:hAnsi="仿宋_GB2312" w:cs="仿宋_GB2312"/>
          <w:kern w:val="2"/>
          <w:sz w:val="30"/>
          <w:szCs w:val="30"/>
          <w:lang w:val="en-US" w:eastAsia="zh-CN" w:bidi="ar"/>
        </w:rPr>
      </w:pPr>
      <w:r>
        <w:rPr>
          <w:rFonts w:hint="eastAsia" w:ascii="仿宋_GB2312" w:hAnsi="仿宋_GB2312" w:cs="仿宋_GB2312"/>
          <w:kern w:val="2"/>
          <w:sz w:val="30"/>
          <w:szCs w:val="30"/>
          <w:lang w:val="en-US" w:eastAsia="zh-CN" w:bidi="ar"/>
        </w:rPr>
        <w:t>在听取汇报后，董立新副主任充分肯定了市金融办今年以来取得的工作成绩，指出我市金融发展实绩好、改革力度大、风险防控严，有力地保障了全市经济社会发展。对于下阶段重点工作，董立新副主任提出三方面要求：</w:t>
      </w:r>
      <w:r>
        <w:rPr>
          <w:rFonts w:hint="eastAsia" w:ascii="仿宋_GB2312" w:hAnsi="仿宋_GB2312" w:cs="仿宋_GB2312"/>
          <w:b/>
          <w:bCs/>
          <w:kern w:val="2"/>
          <w:sz w:val="30"/>
          <w:szCs w:val="30"/>
          <w:lang w:val="en-US" w:eastAsia="zh-CN" w:bidi="ar"/>
        </w:rPr>
        <w:t>一是</w:t>
      </w:r>
      <w:r>
        <w:rPr>
          <w:rFonts w:hint="eastAsia" w:ascii="仿宋_GB2312" w:hAnsi="仿宋_GB2312" w:cs="仿宋_GB2312"/>
          <w:kern w:val="2"/>
          <w:sz w:val="30"/>
          <w:szCs w:val="30"/>
          <w:lang w:val="en-US" w:eastAsia="zh-CN" w:bidi="ar"/>
        </w:rPr>
        <w:t>要进一步认清宏观形势，密切关注宏观政策导向和经济形势，切实做到心中有数、手中有方；</w:t>
      </w:r>
      <w:r>
        <w:rPr>
          <w:rFonts w:hint="eastAsia" w:ascii="仿宋_GB2312" w:hAnsi="仿宋_GB2312" w:cs="仿宋_GB2312"/>
          <w:b/>
          <w:bCs/>
          <w:kern w:val="2"/>
          <w:sz w:val="30"/>
          <w:szCs w:val="30"/>
          <w:lang w:val="en-US" w:eastAsia="zh-CN" w:bidi="ar"/>
        </w:rPr>
        <w:t>二是</w:t>
      </w:r>
      <w:r>
        <w:rPr>
          <w:rFonts w:hint="eastAsia" w:ascii="仿宋_GB2312" w:hAnsi="仿宋_GB2312" w:cs="仿宋_GB2312"/>
          <w:kern w:val="2"/>
          <w:sz w:val="30"/>
          <w:szCs w:val="30"/>
          <w:lang w:val="en-US" w:eastAsia="zh-CN" w:bidi="ar"/>
        </w:rPr>
        <w:t>要进一步吃透中央精神，准确把握去杠杆与稳增长、调结构与防风险、做强国企与支持民企之间的关系，确保政策执行不偏；</w:t>
      </w:r>
      <w:r>
        <w:rPr>
          <w:rFonts w:hint="eastAsia" w:ascii="仿宋_GB2312" w:hAnsi="仿宋_GB2312" w:cs="仿宋_GB2312"/>
          <w:b/>
          <w:bCs/>
          <w:kern w:val="2"/>
          <w:sz w:val="30"/>
          <w:szCs w:val="30"/>
          <w:lang w:val="en-US" w:eastAsia="zh-CN" w:bidi="ar"/>
        </w:rPr>
        <w:t>三是</w:t>
      </w:r>
      <w:r>
        <w:rPr>
          <w:rFonts w:hint="eastAsia" w:ascii="仿宋_GB2312" w:hAnsi="仿宋_GB2312" w:cs="仿宋_GB2312"/>
          <w:kern w:val="2"/>
          <w:sz w:val="30"/>
          <w:szCs w:val="30"/>
          <w:lang w:val="en-US" w:eastAsia="zh-CN" w:bidi="ar"/>
        </w:rPr>
        <w:t>要进一步推动改革创新，通过借势、借力、借机推动新发展，实现新作为。                                 （综合处）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0"/>
        <w:jc w:val="left"/>
        <w:textAlignment w:val="auto"/>
        <w:rPr>
          <w:rFonts w:hint="eastAsia" w:ascii="仿宋_GB2312" w:hAnsi="仿宋_GB2312" w:eastAsia="仿宋_GB2312" w:cs="仿宋_GB2312"/>
          <w:sz w:val="30"/>
          <w:szCs w:val="30"/>
        </w:rPr>
      </w:pPr>
      <w:bookmarkStart w:id="15" w:name="_Toc4905"/>
      <w:r>
        <w:rPr>
          <w:rStyle w:val="16"/>
          <w:rFonts w:hint="default" w:ascii="Times New Roman" w:hAnsi="Times New Roman" w:cs="Times New Roman"/>
          <w:strike w:val="0"/>
        </w:rPr>
        <w:t>●</w:t>
      </w:r>
      <w:r>
        <w:rPr>
          <w:rStyle w:val="16"/>
          <w:rFonts w:hint="eastAsia" w:ascii="方正小标宋简体" w:hAnsi="方正小标宋简体" w:eastAsia="方正小标宋简体" w:cs="方正小标宋简体"/>
          <w:strike w:val="0"/>
          <w:sz w:val="30"/>
          <w:szCs w:val="30"/>
        </w:rPr>
        <w:t>湖州市出台政策促进上市公司稳健发展</w:t>
      </w:r>
      <w:r>
        <w:rPr>
          <w:rFonts w:hint="eastAsia" w:ascii="方正小标宋简体" w:hAnsi="方正小标宋简体" w:eastAsia="方正小标宋简体" w:cs="方正小标宋简体"/>
          <w:b/>
          <w:bCs/>
          <w:lang w:eastAsia="zh-CN"/>
        </w:rPr>
        <w:t>。</w:t>
      </w:r>
      <w:bookmarkEnd w:id="15"/>
      <w:r>
        <w:rPr>
          <w:rFonts w:hint="eastAsia" w:ascii="仿宋_GB2312" w:hAnsi="仿宋_GB2312" w:eastAsia="仿宋_GB2312" w:cs="仿宋_GB2312"/>
          <w:sz w:val="30"/>
          <w:szCs w:val="30"/>
        </w:rPr>
        <w:t>今年以来，受内外部环境影响,股票市场持续低迷，上市公司面临市场风险。为有效防范化解上市公司当前面临的市场风险，进一步优化发展环境，帮助上市公司提振信心、渡过难关，促进上市公司稳步健康发展。11月2日，湖州市政府常务会议审议通过了《湖州市促进上市公司稳步健康发展若干意见》。《若干意见》包括设立湖州市稳健发展基金、</w:t>
      </w:r>
      <w:r>
        <w:rPr>
          <w:rFonts w:hint="eastAsia" w:ascii="仿宋_GB2312" w:hAnsi="仿宋_GB2312" w:eastAsia="仿宋_GB2312" w:cs="仿宋_GB2312"/>
          <w:sz w:val="30"/>
          <w:szCs w:val="30"/>
          <w:shd w:val="clear" w:color="auto" w:fill="FFFFFF"/>
        </w:rPr>
        <w:t>支持上市公司发债融资、积极参与民营企业债券融资支持计划、推动保险资金支持、推动</w:t>
      </w:r>
      <w:r>
        <w:rPr>
          <w:rFonts w:hint="eastAsia" w:ascii="仿宋_GB2312" w:hAnsi="仿宋_GB2312" w:eastAsia="仿宋_GB2312" w:cs="仿宋_GB2312"/>
          <w:sz w:val="30"/>
          <w:szCs w:val="30"/>
        </w:rPr>
        <w:t>各银行机构信贷支持、加大财政奖励扶持力度等内容。下一步，</w:t>
      </w:r>
      <w:r>
        <w:rPr>
          <w:rFonts w:hint="eastAsia" w:ascii="仿宋_GB2312" w:hAnsi="仿宋_GB2312" w:eastAsia="仿宋_GB2312" w:cs="仿宋_GB2312"/>
          <w:sz w:val="30"/>
          <w:szCs w:val="30"/>
          <w:lang w:eastAsia="zh-CN"/>
        </w:rPr>
        <w:t>市金融办</w:t>
      </w:r>
      <w:r>
        <w:rPr>
          <w:rFonts w:hint="eastAsia" w:ascii="仿宋_GB2312" w:hAnsi="仿宋_GB2312" w:eastAsia="仿宋_GB2312" w:cs="仿宋_GB2312"/>
          <w:sz w:val="30"/>
          <w:szCs w:val="30"/>
        </w:rPr>
        <w:t>将积极落实好《若干意见》明确的各项政策措施，加强对上市公司的走访对接，及时发现问题、解决问题，促进上市公司稳步健康发展。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00" w:firstLineChars="2000"/>
        <w:jc w:val="left"/>
        <w:textAlignment w:val="auto"/>
        <w:rPr>
          <w:rFonts w:hint="eastAsia" w:ascii="仿宋_GB2312" w:hAnsi="仿宋_GB2312" w:cs="仿宋_GB2312"/>
          <w:sz w:val="30"/>
          <w:szCs w:val="30"/>
          <w:lang w:eastAsia="zh-CN"/>
        </w:rPr>
      </w:pPr>
      <w:r>
        <w:rPr>
          <w:rFonts w:hint="eastAsia" w:ascii="仿宋_GB2312" w:hAnsi="仿宋_GB2312" w:cs="仿宋_GB2312"/>
          <w:sz w:val="30"/>
          <w:szCs w:val="30"/>
          <w:lang w:eastAsia="zh-CN"/>
        </w:rPr>
        <w:t>（资本市场处）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0"/>
        <w:jc w:val="left"/>
        <w:textAlignment w:val="auto"/>
        <w:rPr>
          <w:rFonts w:hint="eastAsia" w:ascii="仿宋_GB2312" w:hAnsi="仿宋_GB2312" w:eastAsia="仿宋_GB2312" w:cs="仿宋_GB2312"/>
          <w:sz w:val="30"/>
          <w:szCs w:val="30"/>
        </w:rPr>
      </w:pPr>
      <w:bookmarkStart w:id="16" w:name="_Toc28995"/>
      <w:r>
        <w:rPr>
          <w:rStyle w:val="16"/>
          <w:rFonts w:hint="default" w:ascii="Times New Roman" w:hAnsi="Times New Roman" w:cs="Times New Roman"/>
        </w:rPr>
        <w:t>●</w:t>
      </w:r>
      <w:r>
        <w:rPr>
          <w:rStyle w:val="16"/>
          <w:rFonts w:hint="default" w:ascii="Times New Roman" w:hAnsi="Times New Roman" w:cs="Times New Roman"/>
          <w:sz w:val="30"/>
          <w:szCs w:val="30"/>
          <w:lang w:val="en-US" w:eastAsia="zh-CN"/>
        </w:rPr>
        <w:t>我市上线全国首个地方性绿色融资企业（项目）认定评价IT系统。</w:t>
      </w:r>
      <w:bookmarkEnd w:id="16"/>
      <w:r>
        <w:rPr>
          <w:rStyle w:val="11"/>
          <w:rFonts w:hint="eastAsia" w:ascii="仿宋_GB2312" w:hAnsi="仿宋_GB2312" w:eastAsia="仿宋_GB2312" w:cs="仿宋_GB2312"/>
          <w:sz w:val="30"/>
          <w:szCs w:val="30"/>
        </w:rPr>
        <w:t>今年4月，我市发布全国首个地方性绿色企业（项目）认定评价方法，为使其更具可操作性，我市于近日上线全国首个地方性绿色融资企业（项目）认定评价IT系统。该系统对接省大数据管理局、市大数据管理中心，整合环保行政处罚、环境行为信用评价、清洁生产、科技创新等数据，实现了超过50%的评价数据可自动抓取、自动判断、自动打分，认定评价流程从传统打分卡模式到IT数据系统模式的转变，提高了银行基层客户经理的工作效率，同时有效提高了认定评价的准确性和精准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00" w:firstLineChars="2000"/>
        <w:jc w:val="left"/>
        <w:textAlignment w:val="auto"/>
        <w:rPr>
          <w:rFonts w:hint="eastAsia" w:ascii="仿宋_GB2312" w:hAnsi="仿宋_GB2312" w:cs="仿宋_GB2312"/>
          <w:sz w:val="30"/>
          <w:szCs w:val="30"/>
          <w:lang w:val="en-US" w:eastAsia="zh-CN"/>
        </w:rPr>
      </w:pPr>
      <w:r>
        <w:rPr>
          <w:rFonts w:hint="eastAsia" w:ascii="仿宋_GB2312" w:hAnsi="仿宋_GB2312" w:cs="仿宋_GB2312"/>
          <w:sz w:val="30"/>
          <w:szCs w:val="30"/>
          <w:lang w:eastAsia="zh-CN"/>
        </w:rPr>
        <w:t>（金融改革处）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仿宋_GB2312" w:hAnsi="仿宋_GB2312" w:cs="仿宋_GB2312"/>
          <w:sz w:val="30"/>
          <w:szCs w:val="30"/>
          <w:lang w:val="en-US" w:eastAsia="zh-CN"/>
        </w:rPr>
      </w:pPr>
      <w:bookmarkStart w:id="17" w:name="_Toc12374"/>
      <w:r>
        <w:rPr>
          <w:rStyle w:val="16"/>
          <w:rFonts w:hint="default" w:ascii="Times New Roman" w:hAnsi="Times New Roman" w:cs="Times New Roman"/>
        </w:rPr>
        <w:t>●</w:t>
      </w:r>
      <w:r>
        <w:rPr>
          <w:rStyle w:val="16"/>
          <w:rFonts w:hint="default" w:ascii="Times New Roman" w:hAnsi="Times New Roman" w:cs="Times New Roman"/>
          <w:lang w:val="en-US" w:eastAsia="zh-CN"/>
        </w:rPr>
        <w:t>全国首个毛竹收购价格指数保险正式签约</w:t>
      </w:r>
      <w:bookmarkEnd w:id="17"/>
      <w:r>
        <w:rPr>
          <w:rFonts w:hint="default" w:ascii="Times New Roman" w:hAnsi="Times New Roman" w:cs="Times New Roman"/>
          <w:b/>
          <w:bCs/>
        </w:rPr>
        <w:t>。</w:t>
      </w:r>
      <w:r>
        <w:rPr>
          <w:rFonts w:hint="eastAsia" w:ascii="仿宋_GB2312" w:hAnsi="仿宋_GB2312" w:cs="仿宋_GB2312"/>
          <w:sz w:val="30"/>
          <w:szCs w:val="30"/>
          <w:lang w:val="en-US" w:eastAsia="zh-CN"/>
        </w:rPr>
        <w:t>10月29日，全国首个毛竹收购价格指数保险在安吉县孝源街道正式签约。该街道观音桥村股份经济合作社2090亩毛竹林参保，实际投保资金为13062.5元。据了解，2018年毛竹生产成本价定为25元/百斤，收益浮动值为1元/百斤。如果保险责任期间公开发布的毛竹山下收购加权平均价格低于26元/百斤，保险人将按保险合同约定负责赔偿。该保险将试点4年时间，试点期内，单位保费为25元/亩，其中县财政保费补贴75%，参保对象自负25%。试点第一年全县参保总面积限额5万亩，此后每年以5万亩面积递增，直至达到20万亩。接下来，安吉县将持续推进毛竹收购价格指数保险工作，鼓励引导农户竹林向村集体、大户、毛竹专业合作社等集中流转，推进规模化生产经营。    （安吉县金融办）</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00" w:firstLineChars="200"/>
        <w:jc w:val="both"/>
        <w:textAlignment w:val="auto"/>
        <w:rPr>
          <w:rFonts w:hint="default" w:ascii="Times New Roman" w:hAnsi="Times New Roman" w:cs="Times New Roman"/>
          <w:highlight w:val="none"/>
          <w:lang w:eastAsia="zh-CN"/>
        </w:rPr>
      </w:pPr>
    </w:p>
    <w:bookmarkEnd w:id="0"/>
    <w:bookmarkEnd w:id="1"/>
    <w:bookmarkEnd w:id="2"/>
    <w:bookmarkEnd w:id="3"/>
    <w:bookmarkEnd w:id="4"/>
    <w:bookmarkEnd w:id="5"/>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0"/>
        <w:rPr>
          <w:rFonts w:hint="default" w:ascii="Times New Roman" w:hAnsi="Times New Roman" w:cs="Times New Roman"/>
          <w:b w:val="0"/>
        </w:rPr>
      </w:pPr>
      <w:bookmarkStart w:id="18" w:name="_Toc19787"/>
      <w:bookmarkStart w:id="19" w:name="_Toc19419"/>
      <w:bookmarkStart w:id="20" w:name="_Toc32509"/>
      <w:bookmarkStart w:id="21" w:name="_Toc27929"/>
      <w:bookmarkStart w:id="22" w:name="_Toc966"/>
      <w:bookmarkStart w:id="23" w:name="_Toc24904"/>
      <w:bookmarkStart w:id="24" w:name="_Toc5605"/>
      <w:bookmarkStart w:id="25" w:name="_Toc7187"/>
      <w:bookmarkStart w:id="26" w:name="_Toc32287"/>
      <w:bookmarkStart w:id="27" w:name="_Toc18092"/>
      <w:bookmarkStart w:id="28" w:name="_Toc22383"/>
      <w:bookmarkStart w:id="29" w:name="_Toc30079"/>
      <w:r>
        <w:rPr>
          <w:rFonts w:hint="default" w:ascii="Times New Roman" w:hAnsi="Times New Roman" w:cs="Times New Roman"/>
          <w:b w:val="0"/>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outlineLvl w:val="0"/>
        <w:rPr>
          <w:rFonts w:hint="default" w:ascii="Times New Roman" w:hAnsi="Times New Roman" w:eastAsia="仿宋_GB2312" w:cs="Times New Roman"/>
          <w:sz w:val="30"/>
          <w:szCs w:val="30"/>
          <w:lang w:val="en-US" w:eastAsia="zh-CN"/>
        </w:rPr>
      </w:pPr>
      <w:bookmarkStart w:id="30" w:name="_Toc31721"/>
      <w:r>
        <w:rPr>
          <w:rFonts w:hint="default" w:ascii="Times New Roman" w:hAnsi="Times New Roman" w:cs="Times New Roman"/>
          <w:b w:val="0"/>
        </w:rPr>
        <w:t>【金融发展】</w:t>
      </w:r>
      <w:bookmarkEnd w:id="18"/>
      <w:bookmarkEnd w:id="19"/>
      <w:bookmarkEnd w:id="20"/>
      <w:bookmarkEnd w:id="30"/>
      <w:r>
        <w:rPr>
          <w:rFonts w:hint="default" w:ascii="Times New Roman" w:hAnsi="Times New Roman" w:eastAsia="仿宋_GB2312" w:cs="Times New Roman"/>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left="0" w:leftChars="0" w:firstLine="600" w:firstLineChars="200"/>
        <w:textAlignment w:val="auto"/>
        <w:rPr>
          <w:rFonts w:hint="eastAsia"/>
          <w:lang w:val="en-US" w:eastAsia="zh-CN"/>
        </w:rPr>
      </w:pPr>
      <w:bookmarkStart w:id="31" w:name="_Toc32757"/>
      <w:bookmarkStart w:id="32" w:name="_Toc10338"/>
      <w:bookmarkStart w:id="33" w:name="contentGinfoTitle_column_be4700e6bf0b44a998ab6914f0e0dad8"/>
      <w:bookmarkStart w:id="34" w:name="_Toc32026"/>
      <w:bookmarkStart w:id="35" w:name="_Toc25458"/>
      <w:r>
        <w:rPr>
          <w:rStyle w:val="16"/>
          <w:rFonts w:hint="eastAsia"/>
          <w:lang w:val="en-US" w:eastAsia="zh-CN"/>
        </w:rPr>
        <w:t>吴兴积极推行投贷联动，引金融活水助力实体经济</w:t>
      </w:r>
      <w:r>
        <w:rPr>
          <w:rFonts w:hint="eastAsia"/>
          <w:b/>
          <w:bCs/>
          <w:lang w:val="en-US" w:eastAsia="zh-CN"/>
        </w:rPr>
        <w:t>。</w:t>
      </w:r>
      <w:r>
        <w:rPr>
          <w:rFonts w:hint="eastAsia"/>
          <w:lang w:val="en-US" w:eastAsia="zh-CN"/>
        </w:rPr>
        <w:t>在全市“问难帮困稳增长”活动深入开展的大氛围中，吴兴区按照湖州市绿色金融投贷联动业务试点的各项部署，积极响应、及时行动，在全区范围内全面推广。</w:t>
      </w:r>
      <w:r>
        <w:rPr>
          <w:rFonts w:hint="eastAsia"/>
          <w:b/>
          <w:bCs/>
          <w:lang w:val="en-US" w:eastAsia="zh-CN"/>
        </w:rPr>
        <w:t>一是全面宣贯送政策。</w:t>
      </w:r>
      <w:r>
        <w:rPr>
          <w:rFonts w:hint="eastAsia"/>
          <w:lang w:val="en-US" w:eastAsia="zh-CN"/>
        </w:rPr>
        <w:t>与市产投、湖州银行创新管理团队强化对接，开展吴兴区专题研究，完善平台细节，并结合“绿贷通”融资平台推介会等契机，共向218家区重点发展企业推广。</w:t>
      </w:r>
      <w:r>
        <w:rPr>
          <w:rFonts w:hint="eastAsia"/>
          <w:b/>
          <w:bCs/>
          <w:lang w:val="en-US" w:eastAsia="zh-CN"/>
        </w:rPr>
        <w:t>二是深入排查问需求。</w:t>
      </w:r>
      <w:r>
        <w:rPr>
          <w:rFonts w:hint="eastAsia"/>
          <w:lang w:val="en-US" w:eastAsia="zh-CN"/>
        </w:rPr>
        <w:t>围绕科创园、多媒体产业园、总部EBD、七幸产业园、佳成科创园、吴兴梦工厂等重点园区，排摸一批创业企业；围绕绿色类、科技类、人才类等重点企业，联动全区所有乡镇，排摸一批创新企业，做到融资意向排摸重点、优质企业全覆盖，首批融资意向企业34家、融资需求4.38亿元。</w:t>
      </w:r>
      <w:r>
        <w:rPr>
          <w:rFonts w:hint="eastAsia"/>
          <w:b/>
          <w:bCs/>
          <w:lang w:val="en-US" w:eastAsia="zh-CN"/>
        </w:rPr>
        <w:t>三是精准择优推首批。</w:t>
      </w:r>
      <w:r>
        <w:rPr>
          <w:rFonts w:hint="eastAsia"/>
          <w:lang w:val="en-US" w:eastAsia="zh-CN"/>
        </w:rPr>
        <w:t>联合市产投、湖州银行，建立会商机制，强化信息整合筛选，推进18家首批试点企业开展试水，全市第一笔投贷联动业务落户吴兴。截至目前，新增投贷资金共计1.31亿元。</w:t>
      </w:r>
      <w:bookmarkEnd w:id="31"/>
      <w:r>
        <w:rPr>
          <w:rFonts w:hint="eastAsia"/>
          <w:lang w:val="en-US" w:eastAsia="zh-CN"/>
        </w:rPr>
        <w:t xml:space="preserve">       </w:t>
      </w:r>
      <w:bookmarkStart w:id="36" w:name="_Toc31732"/>
      <w:r>
        <w:rPr>
          <w:rFonts w:hint="eastAsia"/>
          <w:lang w:val="en-US" w:eastAsia="zh-CN"/>
        </w:rPr>
        <w:t xml:space="preserve">            （吴兴区金融办）</w:t>
      </w:r>
      <w:bookmarkEnd w:id="36"/>
    </w:p>
    <w:p>
      <w:pPr>
        <w:keepNext w:val="0"/>
        <w:keepLines w:val="0"/>
        <w:pageBreakBefore w:val="0"/>
        <w:kinsoku/>
        <w:wordWrap/>
        <w:overflowPunct/>
        <w:topLinePunct w:val="0"/>
        <w:autoSpaceDE/>
        <w:autoSpaceDN/>
        <w:bidi w:val="0"/>
        <w:adjustRightInd/>
        <w:snapToGrid/>
        <w:spacing w:line="540" w:lineRule="exact"/>
        <w:textAlignment w:val="auto"/>
        <w:rPr>
          <w:rFonts w:hint="eastAsia" w:ascii="Times New Roman" w:hAnsi="Times New Roman" w:cs="Times New Roman"/>
          <w:i w:val="0"/>
          <w:caps w:val="0"/>
          <w:spacing w:val="0"/>
          <w:kern w:val="2"/>
          <w:sz w:val="30"/>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rPr>
          <w:rFonts w:hint="eastAsia" w:cs="Times New Roman"/>
          <w:lang w:val="en-US" w:eastAsia="zh-CN"/>
        </w:rPr>
      </w:pPr>
      <w:bookmarkStart w:id="37" w:name="_Toc31294"/>
      <w:r>
        <w:rPr>
          <w:rStyle w:val="16"/>
          <w:rFonts w:hint="default" w:ascii="Times New Roman" w:hAnsi="Times New Roman" w:cs="Times New Roman"/>
          <w:lang w:val="en-US" w:eastAsia="zh-CN"/>
        </w:rPr>
        <w:t>建行湖州分行加大绿色金融支持小微民营企业发展</w:t>
      </w:r>
      <w:bookmarkEnd w:id="37"/>
      <w:r>
        <w:rPr>
          <w:rFonts w:hint="eastAsia" w:cs="Times New Roman"/>
          <w:b/>
          <w:bCs/>
          <w:szCs w:val="30"/>
          <w:lang w:val="en-US" w:eastAsia="zh-CN"/>
        </w:rPr>
        <w:t>。</w:t>
      </w:r>
      <w:r>
        <w:rPr>
          <w:rFonts w:hint="eastAsia" w:cs="Times New Roman"/>
          <w:lang w:val="en-US" w:eastAsia="zh-CN"/>
        </w:rPr>
        <w:t>今年以来，建行湖州分行加大绿色金融支持小微民营企业发展工作力度，分行主要通过开发小微快贷、“比例担保贷”等新产品，借力市金融办“绿贷通”平台，以及改革服务方式，采取降门槛、降成本、降风险、“最多跑一次”等举措，积极实施绿色金融支持小微民营企业发展，取得了显著成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rPr>
          <w:rFonts w:hint="eastAsia" w:cs="Times New Roman"/>
          <w:lang w:val="en-US" w:eastAsia="zh-CN"/>
        </w:rPr>
      </w:pPr>
      <w:r>
        <w:rPr>
          <w:rFonts w:hint="eastAsia" w:cs="Times New Roman"/>
          <w:b/>
          <w:bCs/>
          <w:lang w:val="en-US" w:eastAsia="zh-CN"/>
        </w:rPr>
        <w:t>力推“小微快贷“创新绿金产品。</w:t>
      </w:r>
      <w:r>
        <w:rPr>
          <w:rFonts w:hint="eastAsia" w:cs="Times New Roman"/>
          <w:lang w:val="en-US" w:eastAsia="zh-CN"/>
        </w:rPr>
        <w:t>针对当前众多绿色小微民营企业缺乏抵押物、财务信息的情况，该行在一季度就力推“小微快贷“创新产品，即纯线上快速融资产品，包括”信用快贷“和”抵押快贷“。其中”信用快贷“根据客户在本行的资产况、信用、账户行为、纳税情况等信息，系统自动计算产生客户的授信额度，破解了小微企业“缺信息、缺信用、缺抵押物”的难题。截止三季度末，该行已授信小微企业1000余户，授信金额6.3余亿元，其中已投放800余户，贷款金额达4.1余亿元，极大地支持了绿色小微民营企业的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rPr>
          <w:rFonts w:hint="eastAsia" w:cs="Times New Roman"/>
          <w:lang w:val="en-US" w:eastAsia="zh-CN"/>
        </w:rPr>
      </w:pPr>
      <w:r>
        <w:rPr>
          <w:rFonts w:hint="eastAsia" w:cs="Times New Roman"/>
          <w:b/>
          <w:bCs/>
          <w:lang w:val="en-US" w:eastAsia="zh-CN"/>
        </w:rPr>
        <w:t>成功移植“比例担保贷”创新产品。</w:t>
      </w:r>
      <w:r>
        <w:rPr>
          <w:rFonts w:hint="eastAsia" w:cs="Times New Roman"/>
          <w:lang w:val="en-US" w:eastAsia="zh-CN"/>
        </w:rPr>
        <w:t>该行积极把握国家鼓励财政资金支持绿色小微民营企业融资担保、扩大社会服务采购的契机，近期与政策性担保公司湖州正策担保有限公司进行合作，成功移植创新产品“比例担保贷”银担模式产品，即担保公司承担贷款金额80%的担保责任，通过创新风险共担模式支持绿色小微民营企业发展。分行对担保有限公司担保授信1.2亿元，目前业务已破零，已为一家小微企业担保贷款100万元，为绿色小微民营企业又开通了一条融资新通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rPr>
          <w:rFonts w:hint="eastAsia" w:cs="Times New Roman"/>
          <w:lang w:val="en-US" w:eastAsia="zh-CN"/>
        </w:rPr>
      </w:pPr>
      <w:r>
        <w:rPr>
          <w:rFonts w:hint="eastAsia" w:cs="Times New Roman"/>
          <w:b/>
          <w:bCs/>
          <w:lang w:val="en-US" w:eastAsia="zh-CN"/>
        </w:rPr>
        <w:t>借力“绿贷通”绿色金融服务平台。</w:t>
      </w:r>
      <w:r>
        <w:rPr>
          <w:rFonts w:hint="eastAsia" w:cs="Times New Roman"/>
          <w:lang w:val="en-US" w:eastAsia="zh-CN"/>
        </w:rPr>
        <w:t>该行积极探索“普惠+绿色”的金融服务模式，借力市金融办的“绿贷通”绿色金融服务平台，积极支持绿色小微民营企业。每日定时后台取数，将企业在“绿贷通“平台的登记信息进行梳理分类，并按照地域就近原则发送至各支行、网点，由专人与客户进行联系，推动线上对接。目前通过“绿贷通”平台融资的绿色小微民营企业已达160多户，获得贷款金额1.05余亿元，极大的方便了绿色小微民营企业融资的形式与需要。</w:t>
      </w:r>
      <w:bookmarkStart w:id="45" w:name="_GoBack"/>
      <w:bookmarkEnd w:id="45"/>
    </w:p>
    <w:p>
      <w:pPr>
        <w:keepNext w:val="0"/>
        <w:keepLines w:val="0"/>
        <w:pageBreakBefore w:val="0"/>
        <w:widowControl w:val="0"/>
        <w:kinsoku/>
        <w:wordWrap/>
        <w:overflowPunct/>
        <w:topLinePunct w:val="0"/>
        <w:autoSpaceDE/>
        <w:autoSpaceDN/>
        <w:bidi w:val="0"/>
        <w:adjustRightInd/>
        <w:snapToGrid/>
        <w:spacing w:line="540" w:lineRule="exact"/>
        <w:ind w:right="0" w:rightChars="0" w:firstLine="602" w:firstLineChars="200"/>
        <w:jc w:val="both"/>
        <w:textAlignment w:val="auto"/>
        <w:outlineLvl w:val="9"/>
        <w:rPr>
          <w:rFonts w:hint="eastAsia" w:cs="Times New Roman"/>
          <w:strike/>
          <w:color w:val="auto"/>
          <w:sz w:val="30"/>
          <w:szCs w:val="30"/>
          <w:lang w:val="en-US" w:eastAsia="zh-CN"/>
        </w:rPr>
      </w:pPr>
      <w:r>
        <w:rPr>
          <w:rFonts w:hint="eastAsia" w:cs="Times New Roman"/>
          <w:b/>
          <w:bCs/>
          <w:lang w:val="en-US" w:eastAsia="zh-CN"/>
        </w:rPr>
        <w:t>改革服务方式“最多跑一次”。</w:t>
      </w:r>
      <w:r>
        <w:rPr>
          <w:rFonts w:hint="eastAsia" w:cs="Times New Roman"/>
          <w:lang w:val="en-US" w:eastAsia="zh-CN"/>
        </w:rPr>
        <w:t xml:space="preserve">通过政府打造的小微企业信息平台，包含小微企业的纳税情况、水费、电费等相关共享信息，分行的”小微快贷产品“采取了系统自动授信、实时审批、即时到账，实现全流程“不落地”的线上操作。真正实现“最多跑一次”，授信后，企业就不用再跑银行，自主支用贷款，有效解决了小微企业贷款效率的瓶颈，为服务小微企业融资找到了一条新通道，受到了广大小微企业的好评。        </w:t>
      </w:r>
      <w:r>
        <w:rPr>
          <w:rFonts w:hint="default" w:ascii="Times New Roman" w:hAnsi="Times New Roman" w:cs="Times New Roman"/>
          <w:lang w:eastAsia="zh-CN"/>
        </w:rPr>
        <w:t>（</w:t>
      </w:r>
      <w:r>
        <w:rPr>
          <w:rFonts w:hint="eastAsia" w:cs="Times New Roman"/>
          <w:lang w:val="en-US" w:eastAsia="zh-CN"/>
        </w:rPr>
        <w:t>建行湖州分行</w:t>
      </w:r>
      <w:r>
        <w:rPr>
          <w:rFonts w:hint="default" w:ascii="Times New Roman" w:hAnsi="Times New Roman" w:cs="Times New Roman"/>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00" w:firstLineChars="200"/>
        <w:jc w:val="left"/>
        <w:textAlignment w:val="auto"/>
        <w:rPr>
          <w:rFonts w:hint="eastAsia" w:ascii="仿宋_GB2312" w:hAnsi="仿宋_GB2312" w:cs="仿宋_GB2312"/>
          <w:i w:val="0"/>
          <w:caps w:val="0"/>
          <w:color w:val="000000"/>
          <w:spacing w:val="0"/>
          <w:kern w:val="0"/>
          <w:sz w:val="30"/>
          <w:szCs w:val="30"/>
          <w:lang w:val="en-US" w:eastAsia="zh-CN" w:bidi="ar"/>
        </w:rPr>
      </w:pPr>
    </w:p>
    <w:bookmarkEnd w:id="32"/>
    <w:bookmarkEnd w:id="33"/>
    <w:bookmarkEnd w:id="34"/>
    <w:bookmarkEnd w:id="35"/>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Style w:val="17"/>
          <w:rFonts w:hint="default"/>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Style w:val="17"/>
          <w:rFonts w:hint="default"/>
        </w:rPr>
      </w:pPr>
      <w:r>
        <w:rPr>
          <w:rStyle w:val="17"/>
          <w:rFonts w:hint="default"/>
        </w:rPr>
        <w:br w:type="page"/>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eastAsia" w:cs="Times New Roman"/>
          <w:strike/>
          <w:color w:val="auto"/>
          <w:sz w:val="30"/>
          <w:szCs w:val="30"/>
          <w:lang w:val="en-US" w:eastAsia="zh-CN"/>
        </w:rPr>
      </w:pPr>
      <w:bookmarkStart w:id="38" w:name="_Toc18555"/>
      <w:r>
        <w:rPr>
          <w:rStyle w:val="17"/>
          <w:rFonts w:hint="default"/>
        </w:rPr>
        <w:t>【金融机构】</w:t>
      </w:r>
      <w:bookmarkEnd w:id="21"/>
      <w:bookmarkEnd w:id="22"/>
      <w:bookmarkEnd w:id="23"/>
      <w:bookmarkEnd w:id="24"/>
      <w:bookmarkEnd w:id="25"/>
      <w:bookmarkEnd w:id="26"/>
      <w:bookmarkEnd w:id="27"/>
      <w:bookmarkEnd w:id="28"/>
      <w:bookmarkEnd w:id="29"/>
      <w:bookmarkEnd w:id="38"/>
      <w:bookmarkStart w:id="39" w:name="_Toc25859"/>
      <w:bookmarkStart w:id="40" w:name="_Toc30648"/>
      <w:bookmarkStart w:id="41" w:name="_Toc1333"/>
      <w:bookmarkStart w:id="42" w:name="_Toc5021"/>
    </w:p>
    <w:p>
      <w:pPr>
        <w:keepNext w:val="0"/>
        <w:keepLines w:val="0"/>
        <w:pageBreakBefore w:val="0"/>
        <w:widowControl w:val="0"/>
        <w:kinsoku/>
        <w:wordWrap/>
        <w:overflowPunct/>
        <w:topLinePunct w:val="0"/>
        <w:autoSpaceDE w:val="0"/>
        <w:autoSpaceDN w:val="0"/>
        <w:bidi w:val="0"/>
        <w:adjustRightInd/>
        <w:snapToGrid w:val="0"/>
        <w:spacing w:line="540" w:lineRule="exact"/>
        <w:ind w:left="0" w:leftChars="0" w:firstLine="600" w:firstLineChars="200"/>
        <w:jc w:val="both"/>
        <w:textAlignment w:val="auto"/>
        <w:outlineLvl w:val="9"/>
        <w:rPr>
          <w:rFonts w:hint="eastAsia" w:ascii="仿宋_GB2312" w:hAnsi="仿宋_GB2312" w:eastAsia="仿宋_GB2312" w:cs="仿宋_GB2312"/>
          <w:b w:val="0"/>
          <w:bCs w:val="0"/>
          <w:sz w:val="30"/>
          <w:szCs w:val="30"/>
          <w:lang w:val="en-US" w:eastAsia="zh-CN"/>
        </w:rPr>
      </w:pPr>
      <w:bookmarkStart w:id="43" w:name="_Toc25255"/>
      <w:r>
        <w:rPr>
          <w:rStyle w:val="16"/>
          <w:rFonts w:hint="default" w:ascii="Times New Roman" w:hAnsi="Times New Roman" w:cs="Times New Roman"/>
        </w:rPr>
        <w:t>●</w:t>
      </w:r>
      <w:r>
        <w:rPr>
          <w:rStyle w:val="16"/>
          <w:rFonts w:hint="eastAsia"/>
        </w:rPr>
        <w:t>市邮储银行发放全省系统内首笔产业扶贫贷款</w:t>
      </w:r>
      <w:r>
        <w:rPr>
          <w:b/>
          <w:bCs/>
        </w:rPr>
        <w:t>。</w:t>
      </w:r>
      <w:bookmarkEnd w:id="43"/>
      <w:r>
        <w:rPr>
          <w:rFonts w:hint="eastAsia" w:ascii="仿宋_GB2312" w:hAnsi="仿宋_GB2312" w:eastAsia="仿宋_GB2312" w:cs="仿宋_GB2312"/>
          <w:b w:val="0"/>
          <w:bCs w:val="0"/>
          <w:spacing w:val="-6"/>
          <w:sz w:val="30"/>
          <w:szCs w:val="30"/>
          <w:lang w:eastAsia="zh-CN"/>
        </w:rPr>
        <w:t>精准扶贫是国家全面建设小康社会的重要战略和迫切要求，金融精准扶贫是精准扶贫工作中的重要一环。</w:t>
      </w:r>
      <w:r>
        <w:rPr>
          <w:rFonts w:hint="eastAsia" w:ascii="仿宋_GB2312" w:hAnsi="仿宋_GB2312" w:eastAsia="仿宋_GB2312" w:cs="仿宋_GB2312"/>
          <w:b w:val="0"/>
          <w:bCs w:val="0"/>
          <w:spacing w:val="-6"/>
          <w:sz w:val="30"/>
          <w:szCs w:val="30"/>
          <w:lang w:val="en-US" w:eastAsia="zh-CN"/>
        </w:rPr>
        <w:t>近期</w:t>
      </w:r>
      <w:r>
        <w:rPr>
          <w:rFonts w:hint="eastAsia" w:ascii="仿宋_GB2312" w:hAnsi="仿宋_GB2312" w:eastAsia="仿宋_GB2312" w:cs="仿宋_GB2312"/>
          <w:b w:val="0"/>
          <w:bCs w:val="0"/>
          <w:spacing w:val="-6"/>
          <w:sz w:val="30"/>
          <w:szCs w:val="30"/>
          <w:lang w:eastAsia="zh-CN"/>
        </w:rPr>
        <w:t>，</w:t>
      </w:r>
      <w:r>
        <w:rPr>
          <w:rFonts w:hint="eastAsia" w:ascii="仿宋_GB2312" w:hAnsi="仿宋_GB2312" w:eastAsia="仿宋_GB2312" w:cs="仿宋_GB2312"/>
          <w:b w:val="0"/>
          <w:bCs w:val="0"/>
          <w:spacing w:val="-6"/>
          <w:sz w:val="30"/>
          <w:szCs w:val="30"/>
          <w:lang w:val="en-US" w:eastAsia="zh-CN"/>
        </w:rPr>
        <w:t>市邮储银行工作人员在走访过程中，了解到</w:t>
      </w:r>
      <w:r>
        <w:rPr>
          <w:rFonts w:hint="eastAsia" w:ascii="仿宋_GB2312" w:hAnsi="仿宋_GB2312" w:eastAsia="仿宋_GB2312" w:cs="仿宋_GB2312"/>
          <w:b w:val="0"/>
          <w:bCs w:val="0"/>
          <w:spacing w:val="-6"/>
          <w:sz w:val="30"/>
          <w:szCs w:val="30"/>
          <w:lang w:eastAsia="zh-CN"/>
        </w:rPr>
        <w:t>湖州志诚纺织有限公司、德清县双盈金属材料有限公司雇有贫困人员，</w:t>
      </w:r>
      <w:r>
        <w:rPr>
          <w:rFonts w:hint="eastAsia" w:ascii="仿宋_GB2312" w:hAnsi="仿宋_GB2312" w:eastAsia="仿宋_GB2312" w:cs="仿宋_GB2312"/>
          <w:b w:val="0"/>
          <w:bCs w:val="0"/>
          <w:spacing w:val="-6"/>
          <w:sz w:val="30"/>
          <w:szCs w:val="30"/>
          <w:lang w:val="en-US" w:eastAsia="zh-CN"/>
        </w:rPr>
        <w:t>在得知两家企业</w:t>
      </w:r>
      <w:r>
        <w:rPr>
          <w:rFonts w:hint="eastAsia" w:ascii="仿宋_GB2312" w:hAnsi="仿宋_GB2312" w:eastAsia="仿宋_GB2312" w:cs="仿宋_GB2312"/>
          <w:b w:val="0"/>
          <w:bCs w:val="0"/>
          <w:spacing w:val="-6"/>
          <w:sz w:val="30"/>
          <w:szCs w:val="30"/>
          <w:lang w:eastAsia="zh-CN"/>
        </w:rPr>
        <w:t>符合产业扶贫贷款标准</w:t>
      </w:r>
      <w:r>
        <w:rPr>
          <w:rFonts w:hint="eastAsia" w:ascii="仿宋_GB2312" w:hAnsi="仿宋_GB2312" w:eastAsia="仿宋_GB2312" w:cs="仿宋_GB2312"/>
          <w:b w:val="0"/>
          <w:bCs w:val="0"/>
          <w:spacing w:val="-6"/>
          <w:sz w:val="30"/>
          <w:szCs w:val="30"/>
          <w:lang w:val="en-US" w:eastAsia="zh-CN"/>
        </w:rPr>
        <w:t>后</w:t>
      </w:r>
      <w:r>
        <w:rPr>
          <w:rFonts w:hint="eastAsia" w:ascii="仿宋_GB2312" w:hAnsi="仿宋_GB2312" w:eastAsia="仿宋_GB2312" w:cs="仿宋_GB2312"/>
          <w:b w:val="0"/>
          <w:bCs w:val="0"/>
          <w:spacing w:val="-6"/>
          <w:sz w:val="30"/>
          <w:szCs w:val="30"/>
          <w:lang w:eastAsia="zh-CN"/>
        </w:rPr>
        <w:t>，</w:t>
      </w:r>
      <w:r>
        <w:rPr>
          <w:rFonts w:hint="eastAsia" w:ascii="仿宋_GB2312" w:hAnsi="仿宋_GB2312" w:eastAsia="仿宋_GB2312" w:cs="仿宋_GB2312"/>
          <w:b w:val="0"/>
          <w:bCs w:val="0"/>
          <w:spacing w:val="-6"/>
          <w:sz w:val="30"/>
          <w:szCs w:val="30"/>
          <w:lang w:val="en-US" w:eastAsia="zh-CN"/>
        </w:rPr>
        <w:t>遂</w:t>
      </w:r>
      <w:r>
        <w:rPr>
          <w:rFonts w:hint="eastAsia" w:ascii="仿宋_GB2312" w:hAnsi="仿宋_GB2312" w:eastAsia="仿宋_GB2312" w:cs="仿宋_GB2312"/>
          <w:b w:val="0"/>
          <w:bCs w:val="0"/>
          <w:spacing w:val="-6"/>
          <w:sz w:val="30"/>
          <w:szCs w:val="30"/>
          <w:lang w:eastAsia="zh-CN"/>
        </w:rPr>
        <w:t>立即将相关情况上报省分行。在</w:t>
      </w:r>
      <w:r>
        <w:rPr>
          <w:rFonts w:hint="eastAsia" w:ascii="仿宋_GB2312" w:hAnsi="仿宋_GB2312" w:eastAsia="仿宋_GB2312" w:cs="仿宋_GB2312"/>
          <w:b w:val="0"/>
          <w:bCs w:val="0"/>
          <w:spacing w:val="-6"/>
          <w:sz w:val="30"/>
          <w:szCs w:val="30"/>
          <w:lang w:val="en-US" w:eastAsia="zh-CN"/>
        </w:rPr>
        <w:t>邮储银行</w:t>
      </w:r>
      <w:r>
        <w:rPr>
          <w:rFonts w:hint="eastAsia" w:ascii="仿宋_GB2312" w:hAnsi="仿宋_GB2312" w:eastAsia="仿宋_GB2312" w:cs="仿宋_GB2312"/>
          <w:b w:val="0"/>
          <w:bCs w:val="0"/>
          <w:spacing w:val="-6"/>
          <w:sz w:val="30"/>
          <w:szCs w:val="30"/>
          <w:lang w:eastAsia="zh-CN"/>
        </w:rPr>
        <w:t>省分行的大力支持下，</w:t>
      </w:r>
      <w:r>
        <w:rPr>
          <w:rFonts w:hint="eastAsia" w:ascii="仿宋_GB2312" w:hAnsi="仿宋_GB2312" w:eastAsia="仿宋_GB2312" w:cs="仿宋_GB2312"/>
          <w:b w:val="0"/>
          <w:bCs w:val="0"/>
          <w:spacing w:val="-6"/>
          <w:sz w:val="30"/>
          <w:szCs w:val="30"/>
          <w:lang w:val="en-US" w:eastAsia="zh-CN"/>
        </w:rPr>
        <w:t>该行</w:t>
      </w:r>
      <w:r>
        <w:rPr>
          <w:rFonts w:hint="eastAsia" w:ascii="仿宋_GB2312" w:hAnsi="仿宋_GB2312" w:eastAsia="仿宋_GB2312" w:cs="仿宋_GB2312"/>
          <w:b w:val="0"/>
          <w:bCs w:val="0"/>
          <w:spacing w:val="-6"/>
          <w:sz w:val="30"/>
          <w:szCs w:val="30"/>
          <w:lang w:eastAsia="zh-CN"/>
        </w:rPr>
        <w:t>于9月28日发放了产业扶贫贷款1800万元，其中织里镇支行发放贷款1200万元、德清县支行发放贷款600万元，率先在全省</w:t>
      </w:r>
      <w:r>
        <w:rPr>
          <w:rFonts w:hint="eastAsia" w:ascii="仿宋_GB2312" w:hAnsi="仿宋_GB2312" w:eastAsia="仿宋_GB2312" w:cs="仿宋_GB2312"/>
          <w:b w:val="0"/>
          <w:bCs w:val="0"/>
          <w:spacing w:val="-6"/>
          <w:sz w:val="30"/>
          <w:szCs w:val="30"/>
          <w:lang w:val="en-US" w:eastAsia="zh-CN"/>
        </w:rPr>
        <w:t>系统内</w:t>
      </w:r>
      <w:r>
        <w:rPr>
          <w:rFonts w:hint="eastAsia" w:ascii="仿宋_GB2312" w:hAnsi="仿宋_GB2312" w:eastAsia="仿宋_GB2312" w:cs="仿宋_GB2312"/>
          <w:b w:val="0"/>
          <w:bCs w:val="0"/>
          <w:spacing w:val="-6"/>
          <w:sz w:val="30"/>
          <w:szCs w:val="30"/>
          <w:lang w:eastAsia="zh-CN"/>
        </w:rPr>
        <w:t>实现了金融精准产业扶贫零的突破。</w:t>
      </w:r>
      <w:r>
        <w:rPr>
          <w:rFonts w:hint="eastAsia" w:ascii="仿宋_GB2312" w:hAnsi="仿宋_GB2312" w:eastAsia="仿宋_GB2312" w:cs="仿宋_GB2312"/>
          <w:b w:val="0"/>
          <w:bCs w:val="0"/>
          <w:spacing w:val="-6"/>
          <w:sz w:val="30"/>
          <w:szCs w:val="30"/>
          <w:lang w:val="en-US" w:eastAsia="zh-CN"/>
        </w:rPr>
        <w:t xml:space="preserve">        </w:t>
      </w:r>
      <w:r>
        <w:rPr>
          <w:rFonts w:hint="eastAsia" w:ascii="仿宋_GB2312" w:hAnsi="仿宋_GB2312" w:cs="仿宋_GB2312"/>
          <w:b w:val="0"/>
          <w:bCs w:val="0"/>
          <w:spacing w:val="-6"/>
          <w:sz w:val="30"/>
          <w:szCs w:val="30"/>
          <w:lang w:val="en-US" w:eastAsia="zh-CN"/>
        </w:rPr>
        <w:t xml:space="preserve">  </w:t>
      </w:r>
      <w:r>
        <w:rPr>
          <w:rFonts w:hint="eastAsia" w:ascii="仿宋_GB2312" w:hAnsi="仿宋_GB2312" w:eastAsia="仿宋_GB2312" w:cs="仿宋_GB2312"/>
          <w:b w:val="0"/>
          <w:bCs w:val="0"/>
          <w:spacing w:val="-6"/>
          <w:sz w:val="30"/>
          <w:szCs w:val="30"/>
          <w:lang w:eastAsia="zh-CN"/>
        </w:rPr>
        <w:t>（</w:t>
      </w:r>
      <w:r>
        <w:rPr>
          <w:rFonts w:hint="eastAsia" w:ascii="仿宋_GB2312" w:hAnsi="仿宋_GB2312" w:eastAsia="仿宋_GB2312" w:cs="仿宋_GB2312"/>
          <w:b w:val="0"/>
          <w:bCs w:val="0"/>
          <w:spacing w:val="-6"/>
          <w:sz w:val="30"/>
          <w:szCs w:val="30"/>
          <w:lang w:val="en-US" w:eastAsia="zh-CN"/>
        </w:rPr>
        <w:t>邮储银行湖州分行</w:t>
      </w:r>
      <w:r>
        <w:rPr>
          <w:rFonts w:hint="eastAsia" w:ascii="仿宋_GB2312" w:hAnsi="仿宋_GB2312" w:eastAsia="仿宋_GB2312" w:cs="仿宋_GB2312"/>
          <w:b w:val="0"/>
          <w:bCs w:val="0"/>
          <w:spacing w:val="-6"/>
          <w:sz w:val="30"/>
          <w:szCs w:val="30"/>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40" w:lineRule="exact"/>
        <w:ind w:left="0" w:right="0" w:firstLine="420"/>
        <w:jc w:val="both"/>
        <w:textAlignment w:val="auto"/>
        <w:outlineLvl w:val="9"/>
        <w:rPr>
          <w:rFonts w:hint="default" w:ascii="Times New Roman" w:hAnsi="Times New Roman" w:cs="Times New Roman"/>
          <w:szCs w:val="30"/>
        </w:rPr>
      </w:pPr>
      <w:bookmarkStart w:id="44" w:name="_Toc9454"/>
      <w:r>
        <w:rPr>
          <w:rStyle w:val="16"/>
          <w:rFonts w:hint="default" w:ascii="Times New Roman" w:hAnsi="Times New Roman" w:cs="Times New Roman"/>
        </w:rPr>
        <w:t>●</w:t>
      </w:r>
      <w:r>
        <w:rPr>
          <w:rStyle w:val="16"/>
          <w:rFonts w:hint="default"/>
          <w:lang w:val="en-US" w:eastAsia="zh-CN"/>
        </w:rPr>
        <w:t>华夏银行湖州分行成功发放全省首笔世界银行转贷项目贷款</w:t>
      </w:r>
      <w:r>
        <w:rPr>
          <w:rFonts w:hint="default"/>
          <w:b/>
          <w:bCs/>
        </w:rPr>
        <w:t>。</w:t>
      </w:r>
      <w:bookmarkEnd w:id="44"/>
      <w:r>
        <w:rPr>
          <w:rFonts w:hint="eastAsia" w:ascii="仿宋_GB2312" w:hAnsi="仿宋_GB2312" w:cs="仿宋_GB2312"/>
          <w:sz w:val="30"/>
          <w:szCs w:val="30"/>
          <w:lang w:val="en-US" w:eastAsia="zh-CN"/>
        </w:rPr>
        <w:t>10月15日，</w:t>
      </w:r>
      <w:r>
        <w:rPr>
          <w:rFonts w:hint="default" w:ascii="Times New Roman" w:hAnsi="Times New Roman" w:eastAsia="仿宋_GB2312" w:cs="Times New Roman"/>
          <w:bCs/>
          <w:sz w:val="30"/>
          <w:szCs w:val="30"/>
          <w:lang w:val="en-US" w:eastAsia="zh-CN"/>
        </w:rPr>
        <w:t>华夏银行湖州分行</w:t>
      </w:r>
      <w:r>
        <w:rPr>
          <w:rFonts w:hint="eastAsia" w:ascii="仿宋_GB2312" w:hAnsi="仿宋_GB2312" w:cs="仿宋_GB2312"/>
          <w:sz w:val="30"/>
          <w:szCs w:val="30"/>
          <w:lang w:val="en-US" w:eastAsia="zh-CN"/>
        </w:rPr>
        <w:t xml:space="preserve">成功发放全省首笔世界银行转贷项目贷款，额度为800万美元，期限为7年。贷款主要用于中机国能安吉35兆瓦光伏发电农光互补项目。该项目为结果导向型项目，世界银行给华夏银行的资金与项目结果挂钩，而结果指标体系也根据贷款金额、节煤量、体制创新等方面进行构建，具有“成本低、期限长、效率高、可结汇、形象好”等显著优势。项目支持范围涵盖了降低煤耗、绿色新能源、脱硫脱硝等多个领域，实施后，预计每年可节约标煤1.29万吨，相应减少二氧化碳、二氧化硫和氧化物排放约4.01万吨、249.6吨、84.6吨。下一步，安吉县将加大对绿色环保项目的信贷支持，坚持绿色金融发展理念，着力改善人类生态环境，鼎力支持县域经济转型发展。                  </w:t>
      </w:r>
      <w:r>
        <w:rPr>
          <w:rFonts w:hint="eastAsia" w:ascii="仿宋_GB2312" w:hAnsi="仿宋_GB2312" w:cs="仿宋_GB2312"/>
          <w:sz w:val="30"/>
          <w:szCs w:val="30"/>
          <w:lang w:eastAsia="zh-CN"/>
        </w:rPr>
        <w:t>（安吉县金融办、华夏银行湖州分行）</w:t>
      </w:r>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440" w:lineRule="exact"/>
        <w:ind w:left="900" w:leftChars="100" w:right="300" w:rightChars="100" w:hanging="600" w:hangingChars="200"/>
        <w:jc w:val="both"/>
        <w:textAlignment w:val="auto"/>
        <w:rPr>
          <w:rFonts w:hint="default" w:ascii="Times New Roman" w:hAnsi="Times New Roman" w:cs="Times New Roman"/>
          <w:sz w:val="28"/>
          <w:szCs w:val="28"/>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68580</wp:posOffset>
                </wp:positionV>
                <wp:extent cx="5734050" cy="0"/>
                <wp:effectExtent l="0" t="0" r="0" b="0"/>
                <wp:wrapNone/>
                <wp:docPr id="1" name="直线 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pt;margin-top:5.4pt;height:0pt;width:451.5pt;z-index:251659264;mso-width-relative:page;mso-height-relative:page;" filled="f" stroked="t" coordsize="21600,21600" o:gfxdata="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Crg01QAAAAkBAAAPAAAAAAAAAAEAIAAAACIAAABkcnMv&#10;ZG93bnJldi54bWxQSwECFAAUAAAACACHTuJA5LKLHc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报：市委办，市人大办，市府办，市政协办，省金融办。</w:t>
      </w:r>
    </w:p>
    <w:p>
      <w:pPr>
        <w:keepNext w:val="0"/>
        <w:keepLines w:val="0"/>
        <w:pageBreakBefore w:val="0"/>
        <w:widowControl w:val="0"/>
        <w:kinsoku/>
        <w:wordWrap/>
        <w:overflowPunct/>
        <w:topLinePunct w:val="0"/>
        <w:autoSpaceDE/>
        <w:autoSpaceDN/>
        <w:bidi w:val="0"/>
        <w:adjustRightInd/>
        <w:snapToGrid/>
        <w:spacing w:line="440" w:lineRule="exact"/>
        <w:ind w:left="860" w:leftChars="100" w:right="300" w:rightChars="100" w:hanging="560" w:hangingChars="2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发：办领导，各处室，各县区金融办，各有关金融机构。</w:t>
      </w:r>
    </w:p>
    <w:p>
      <w:pPr>
        <w:keepNext w:val="0"/>
        <w:keepLines w:val="0"/>
        <w:pageBreakBefore w:val="0"/>
        <w:widowControl w:val="0"/>
        <w:kinsoku/>
        <w:wordWrap/>
        <w:overflowPunct/>
        <w:topLinePunct w:val="0"/>
        <w:autoSpaceDE/>
        <w:autoSpaceDN/>
        <w:bidi w:val="0"/>
        <w:adjustRightInd/>
        <w:snapToGrid/>
        <w:spacing w:line="440" w:lineRule="exact"/>
        <w:ind w:right="300" w:rightChars="100" w:firstLine="0" w:firstLineChars="0"/>
        <w:jc w:val="center"/>
        <w:textAlignment w:val="auto"/>
        <w:outlineLvl w:val="9"/>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68580</wp:posOffset>
                </wp:positionV>
                <wp:extent cx="5734050" cy="0"/>
                <wp:effectExtent l="0" t="0" r="0" b="0"/>
                <wp:wrapNone/>
                <wp:docPr id="2" name="直线 6"/>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5.25pt;margin-top:5.4pt;height:0pt;width:451.5pt;z-index:251659264;mso-width-relative:page;mso-height-relative:page;" filled="f" stroked="t" coordsize="21600,21600" o:gfxdata="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UNXu1QAAAAkBAAAPAAAAAAAAAAEAIAAAACIAAABkcnMv&#10;ZG93bnJldi54bWxQSwECFAAUAAAACACHTuJA/9kQtM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 xml:space="preserve">湖州市金融工作办公室综合处            </w:t>
      </w:r>
      <w:r>
        <w:rPr>
          <w:rFonts w:hint="default" w:ascii="Times New Roman" w:hAnsi="Times New Roman" w:cs="Times New Roman"/>
          <w:sz w:val="28"/>
          <w:szCs w:val="28"/>
          <w:lang w:val="en-US" w:eastAsia="zh-CN"/>
        </w:rPr>
        <w:t xml:space="preserve">  </w:t>
      </w:r>
      <w:r>
        <w:rPr>
          <w:rFonts w:hint="default" w:ascii="Times New Roman" w:hAnsi="Times New Roman" w:cs="Times New Roman"/>
          <w:szCs w:val="30"/>
        </w:rPr>
        <w:t>201</w:t>
      </w:r>
      <w:r>
        <w:rPr>
          <w:rFonts w:hint="default" w:ascii="Times New Roman" w:hAnsi="Times New Roman" w:cs="Times New Roman"/>
          <w:szCs w:val="30"/>
          <w:lang w:val="en-US" w:eastAsia="zh-CN"/>
        </w:rPr>
        <w:t>8</w:t>
      </w:r>
      <w:r>
        <w:rPr>
          <w:rFonts w:hint="default" w:ascii="Times New Roman" w:hAnsi="Times New Roman" w:cs="Times New Roman"/>
          <w:sz w:val="28"/>
          <w:szCs w:val="28"/>
        </w:rPr>
        <w:t>年</w:t>
      </w:r>
      <w:r>
        <w:rPr>
          <w:rFonts w:hint="eastAsia" w:cs="Times New Roman"/>
          <w:szCs w:val="30"/>
          <w:lang w:val="en-US" w:eastAsia="zh-CN"/>
        </w:rPr>
        <w:t>11</w:t>
      </w:r>
      <w:r>
        <w:rPr>
          <w:rFonts w:hint="default" w:ascii="Times New Roman" w:hAnsi="Times New Roman" w:cs="Times New Roman"/>
          <w:sz w:val="28"/>
          <w:szCs w:val="28"/>
        </w:rPr>
        <w:t>月</w:t>
      </w:r>
      <w:r>
        <w:rPr>
          <w:rFonts w:hint="eastAsia" w:cs="Times New Roman"/>
          <w:szCs w:val="30"/>
          <w:lang w:val="en-US" w:eastAsia="zh-CN"/>
        </w:rPr>
        <w:t>12</w:t>
      </w:r>
      <w:r>
        <w:rPr>
          <w:rFonts w:hint="default" w:ascii="Times New Roman" w:hAnsi="Times New Roman" w:cs="Times New Roman"/>
          <w:sz w:val="28"/>
          <w:szCs w:val="28"/>
        </w:rPr>
        <w:t>日</w:t>
      </w:r>
    </w:p>
    <w:sectPr>
      <w:footerReference r:id="rId3" w:type="default"/>
      <w:pgSz w:w="11906" w:h="16838"/>
      <w:pgMar w:top="1440" w:right="1800" w:bottom="1298"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pBdr>
        <w:top w:val="none" w:color="auto" w:sz="0" w:space="0"/>
        <w:left w:val="none" w:color="auto" w:sz="0" w:space="0"/>
        <w:bottom w:val="none" w:color="auto" w:sz="0" w:space="0"/>
        <w:right w:val="none" w:color="auto" w:sz="0" w:space="0"/>
      </w:pBd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宋体" w:hAnsi="宋体" w:eastAsia="宋体" w:cs="宋体"/>
        <w:sz w:val="28"/>
        <w:szCs w:val="28"/>
        <w:lang w:eastAsia="zh-CN"/>
      </w:rPr>
      <w:t>－</w:t>
    </w:r>
  </w:p>
  <w:p>
    <w:pPr>
      <w:pStyle w:val="7"/>
      <w:jc w:val="right"/>
      <w:rPr>
        <w:rFonts w:hint="default" w:ascii="宋体" w:hAnsi="宋体" w:eastAsia="宋体" w:cs="宋体"/>
        <w:sz w:val="28"/>
        <w:szCs w:val="28"/>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E545F"/>
    <w:rsid w:val="05DE021A"/>
    <w:rsid w:val="27A4159F"/>
    <w:rsid w:val="2F0C1592"/>
    <w:rsid w:val="374173B2"/>
    <w:rsid w:val="420A3648"/>
    <w:rsid w:val="458E545F"/>
    <w:rsid w:val="502F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00" w:firstLineChars="20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17"/>
    <w:qFormat/>
    <w:uiPriority w:val="0"/>
    <w:pPr>
      <w:widowControl/>
      <w:spacing w:before="100" w:beforeAutospacing="1" w:after="100" w:afterAutospacing="1" w:line="240" w:lineRule="auto"/>
      <w:ind w:firstLine="0" w:firstLineChars="0"/>
      <w:jc w:val="left"/>
      <w:outlineLvl w:val="0"/>
    </w:pPr>
    <w:rPr>
      <w:rFonts w:ascii="宋体" w:hAnsi="宋体" w:eastAsia="方正小标宋简体" w:cs="宋体"/>
      <w:bCs/>
      <w:kern w:val="36"/>
      <w:sz w:val="32"/>
      <w:szCs w:val="48"/>
    </w:rPr>
  </w:style>
  <w:style w:type="paragraph" w:styleId="3">
    <w:name w:val="heading 2"/>
    <w:basedOn w:val="1"/>
    <w:next w:val="1"/>
    <w:link w:val="16"/>
    <w:unhideWhenUsed/>
    <w:qFormat/>
    <w:uiPriority w:val="0"/>
    <w:pPr>
      <w:keepNext/>
      <w:keepLines/>
      <w:spacing w:before="260" w:after="260" w:line="416" w:lineRule="atLeast"/>
      <w:outlineLvl w:val="1"/>
    </w:pPr>
    <w:rPr>
      <w:rFonts w:eastAsia="方正小标宋简体" w:asciiTheme="majorHAnsi" w:hAnsiTheme="majorHAnsi" w:cstheme="majorBidi"/>
      <w:bCs/>
      <w:szCs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8">
    <w:name w:val="toc 1"/>
    <w:basedOn w:val="1"/>
    <w:next w:val="1"/>
    <w:qFormat/>
    <w:uiPriority w:val="0"/>
    <w:pPr>
      <w:tabs>
        <w:tab w:val="right" w:leader="dot" w:pos="8296"/>
      </w:tabs>
      <w:ind w:firstLine="0" w:firstLineChars="0"/>
    </w:pPr>
    <w:rPr>
      <w:b/>
    </w:rPr>
  </w:style>
  <w:style w:type="paragraph" w:styleId="9">
    <w:name w:val="toc 2"/>
    <w:basedOn w:val="1"/>
    <w:next w:val="1"/>
    <w:qFormat/>
    <w:uiPriority w:val="0"/>
    <w:pPr>
      <w:tabs>
        <w:tab w:val="right" w:leader="dot" w:pos="8296"/>
      </w:tabs>
      <w:spacing w:line="500" w:lineRule="exact"/>
      <w:ind w:left="600" w:leftChars="200"/>
    </w:p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FollowedHyperlink"/>
    <w:basedOn w:val="11"/>
    <w:qFormat/>
    <w:uiPriority w:val="0"/>
    <w:rPr>
      <w:rFonts w:hint="eastAsia" w:ascii="微软雅黑" w:hAnsi="微软雅黑" w:eastAsia="微软雅黑" w:cs="微软雅黑"/>
      <w:color w:val="333333"/>
      <w:u w:val="none"/>
    </w:rPr>
  </w:style>
  <w:style w:type="character" w:styleId="14">
    <w:name w:val="Hyperlink"/>
    <w:basedOn w:val="11"/>
    <w:qFormat/>
    <w:uiPriority w:val="0"/>
    <w:rPr>
      <w:rFonts w:ascii="微软雅黑" w:hAnsi="微软雅黑" w:eastAsia="微软雅黑" w:cs="微软雅黑"/>
      <w:color w:val="333333"/>
      <w:u w:val="none"/>
    </w:rPr>
  </w:style>
  <w:style w:type="character" w:customStyle="1" w:styleId="16">
    <w:name w:val="标题 2 Char"/>
    <w:basedOn w:val="11"/>
    <w:link w:val="3"/>
    <w:semiHidden/>
    <w:qFormat/>
    <w:uiPriority w:val="9"/>
    <w:rPr>
      <w:rFonts w:eastAsia="方正小标宋简体" w:asciiTheme="majorHAnsi" w:hAnsiTheme="majorHAnsi" w:cstheme="majorBidi"/>
      <w:bCs/>
      <w:szCs w:val="32"/>
    </w:rPr>
  </w:style>
  <w:style w:type="character" w:customStyle="1" w:styleId="17">
    <w:name w:val="标题 1 Char"/>
    <w:link w:val="2"/>
    <w:qFormat/>
    <w:uiPriority w:val="0"/>
    <w:rPr>
      <w:rFonts w:ascii="宋体" w:hAnsi="宋体" w:eastAsia="方正小标宋简体" w:cs="宋体"/>
      <w:bCs/>
      <w:kern w:val="36"/>
      <w:sz w:val="32"/>
      <w:szCs w:val="48"/>
    </w:rPr>
  </w:style>
  <w:style w:type="paragraph" w:customStyle="1" w:styleId="18">
    <w:name w:val="TOC Heading"/>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1D8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3922</Words>
  <Characters>4030</Characters>
  <Lines>0</Lines>
  <Paragraphs>0</Paragraphs>
  <TotalTime>17</TotalTime>
  <ScaleCrop>false</ScaleCrop>
  <LinksUpToDate>false</LinksUpToDate>
  <CharactersWithSpaces>4966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2018-11-01T10:30:00Z</dcterms:created>
  <dc:creator>Xiaoya</dc:creator>
  <cp:lastModifiedBy>Xiaoya</cp:lastModifiedBy>
  <cp:lastPrinted>2018-11-12T00:59:33Z</cp:lastPrinted>
  <dcterms:modified xsi:type="dcterms:W3CDTF">2018-11-12T03:26:56Z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