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C" w:rsidRPr="0058250C" w:rsidRDefault="0058250C" w:rsidP="0058250C">
      <w:pPr>
        <w:widowControl/>
        <w:shd w:val="clear" w:color="auto" w:fill="F1F1F1"/>
        <w:spacing w:line="411" w:lineRule="atLeast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58250C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浙江省民政厅关于2018年度全省性社会组织评估结果的通报</w:t>
      </w:r>
    </w:p>
    <w:p w:rsidR="0058250C" w:rsidRPr="0058250C" w:rsidRDefault="0058250C" w:rsidP="0058250C">
      <w:pPr>
        <w:widowControl/>
        <w:numPr>
          <w:ilvl w:val="0"/>
          <w:numId w:val="1"/>
        </w:numPr>
        <w:shd w:val="clear" w:color="auto" w:fill="FFFFFF"/>
        <w:spacing w:line="655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8250C">
        <w:rPr>
          <w:rFonts w:ascii="宋体" w:eastAsia="宋体" w:hAnsi="宋体" w:cs="宋体" w:hint="eastAsia"/>
          <w:color w:val="000000"/>
          <w:kern w:val="0"/>
          <w:sz w:val="22"/>
        </w:rPr>
        <w:t>作者:</w:t>
      </w:r>
    </w:p>
    <w:p w:rsidR="0058250C" w:rsidRPr="0058250C" w:rsidRDefault="0058250C" w:rsidP="0058250C">
      <w:pPr>
        <w:widowControl/>
        <w:numPr>
          <w:ilvl w:val="0"/>
          <w:numId w:val="1"/>
        </w:numPr>
        <w:shd w:val="clear" w:color="auto" w:fill="FFFFFF"/>
        <w:spacing w:line="655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8250C">
        <w:rPr>
          <w:rFonts w:ascii="宋体" w:eastAsia="宋体" w:hAnsi="宋体" w:cs="宋体" w:hint="eastAsia"/>
          <w:color w:val="000000"/>
          <w:kern w:val="0"/>
          <w:sz w:val="22"/>
        </w:rPr>
        <w:t>来源:省民政厅 社会组织管理局</w:t>
      </w:r>
    </w:p>
    <w:p w:rsidR="0058250C" w:rsidRPr="0058250C" w:rsidRDefault="0058250C" w:rsidP="0058250C">
      <w:pPr>
        <w:widowControl/>
        <w:numPr>
          <w:ilvl w:val="0"/>
          <w:numId w:val="1"/>
        </w:numPr>
        <w:shd w:val="clear" w:color="auto" w:fill="FFFFFF"/>
        <w:spacing w:line="655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8250C">
        <w:rPr>
          <w:rFonts w:ascii="宋体" w:eastAsia="宋体" w:hAnsi="宋体" w:cs="宋体" w:hint="eastAsia"/>
          <w:color w:val="000000"/>
          <w:kern w:val="0"/>
          <w:sz w:val="22"/>
        </w:rPr>
        <w:t>发布日期:2018-12-25</w:t>
      </w:r>
    </w:p>
    <w:p w:rsidR="0058250C" w:rsidRPr="0058250C" w:rsidRDefault="0058250C" w:rsidP="0058250C">
      <w:pPr>
        <w:widowControl/>
        <w:numPr>
          <w:ilvl w:val="0"/>
          <w:numId w:val="1"/>
        </w:numPr>
        <w:shd w:val="clear" w:color="auto" w:fill="FFFFFF"/>
        <w:spacing w:line="655" w:lineRule="atLeast"/>
        <w:ind w:left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 w:rsidRPr="0058250C">
        <w:rPr>
          <w:rFonts w:ascii="宋体" w:eastAsia="宋体" w:hAnsi="宋体" w:cs="宋体" w:hint="eastAsia"/>
          <w:color w:val="000000"/>
          <w:kern w:val="0"/>
          <w:sz w:val="22"/>
        </w:rPr>
        <w:t>阅读:15次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jc w:val="center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 浙民民[2018]152号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各有关社会组织及业务主管单位：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根据民政部《社会组织评估管理办法》（民政部令第39号）《浙江省社会组织评估工作规程》（浙民民〔2014〕142号）和《浙江省民政厅关于开展2018年度全省性社会组织评估工作的通知》（浙民民〔2018〕79号）要求，经社会组织自评、第三方评估机构实地考察、浙江省社会组织评估复核委员会复核、浙江省社会组织评估委员会审定、媒体公示等程序，2018年度全省性社会组织评估工作已经结束。现将相关全省性社会组织（共145家）评估等级结果通报如下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一、5A级社会组织（44家）</w:t>
      </w:r>
    </w:p>
    <w:tbl>
      <w:tblPr>
        <w:tblW w:w="145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"/>
        <w:gridCol w:w="13329"/>
      </w:tblGrid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温州市人民教育基金会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浙江省阳光教育基金会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浙江马云公益基金会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浙江省壹加壹慈善公益基金会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浙江师范大学教育基金会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浙江青田之家公益基金会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浙江馥莉慈善基金会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浙江水利水电学院教育基金会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浙江绿色共享教育基金会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浙江省陈伯滔体育基金会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浙江省和平慈善基金会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浙江金诚慈善基金会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浙江省华都孝老慈善基金会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浙江盛威普世慈善基金会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浙江省建筑装饰行业协会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浙江省皮革行业协会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浙江省医药行业协会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浙江省燃气具和厨具厨电行业协会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浙江省市政行业协会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浙江省医药包装药用辅料行业协会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浙江证券业协会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浙江省国际会议展览业协会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浙江省社会组织总会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浙江省商贸业联合会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浙江金融职业学院校友总会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浙江省健康服务业促进会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浙江省预防医学会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浙江省保险学会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浙江省卫生信息学会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浙江省通信学会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浙江省麻风防治协会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浙江省木球协会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浙江省羽毛球协会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浙江省信用协会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浙江省标准化协会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浙江省气排球协会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浙江省台球运动协会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浙江省质量协会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浙江省婚姻家庭咨询师协会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浙江省国际体育舞蹈协会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浙江省海洋渔业船舶交易服务中心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浙江传忠国术研究院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浙江省如家社会工作综合服务中心</w:t>
            </w:r>
          </w:p>
        </w:tc>
      </w:tr>
      <w:tr w:rsidR="0058250C" w:rsidRPr="0058250C" w:rsidTr="0058250C">
        <w:trPr>
          <w:trHeight w:val="450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浙江省乐龄网科技助老中心</w:t>
            </w:r>
          </w:p>
        </w:tc>
      </w:tr>
    </w:tbl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二、4A级社会组织（51家）</w:t>
      </w:r>
    </w:p>
    <w:tbl>
      <w:tblPr>
        <w:tblW w:w="145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18"/>
        <w:gridCol w:w="13269"/>
      </w:tblGrid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象山县人民教育基金会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瑞安市人民教育基金会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德清县人民教育基金会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临安市见义勇为奖励基金会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绍兴市柯桥区人民教育基金会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杭州市见义勇为基金会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建德市见义勇为基金会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天台县教育基金会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武义县教育基金会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永嘉县人民教育基金会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浙江省常山县教育基金会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龙游县人民教育基金会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浙江毓芳慈善基金会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浙江滴水慈善基金会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浙江千手慈善基金会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浙江海天慈善基金会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温州市温商慈善基金会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浙江省云惠公益基金会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浙江省余姚中学奖教奖学基金会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嘉兴市温商慈善基金会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浙江省敏实爱心基金会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浙江省关心下一代基金会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浙江省阳光圆梦基金会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浙江省李书福公益基金会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浙江中医药大学教育基金会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杭州市温商慈善基金会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杭州电子科技大学教育发展基金会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浙江硕源教育基金会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宁波太平洋慈善基金会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浙江省周希俭公益基金会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浙江嘉兴南湖国际教育基金会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浙江圣爱慈善基金会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新昌爱莲美丽乡村基金会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温州中学教育发展基金会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丽水学院教育基金会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温州市叶康松慈善基金会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浙江省寅幸慈善基金会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浙江正泰公益基金会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浙江省绍兴县盛兴慈善基金会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浙江天景生公益基金会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浙江省农业生产资料行业发展促进会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浙江省旅行社协会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浙江省输配电设备行业协会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浙江省清洗保洁行业协会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浙江省品牌建设联合会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浙江省上饶商会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浙江省粘接技术协会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浙江省动漫产业学会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浙江省浙商研究会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浙江省桥牌协会</w:t>
            </w:r>
          </w:p>
        </w:tc>
      </w:tr>
      <w:tr w:rsidR="0058250C" w:rsidRPr="0058250C" w:rsidTr="0058250C">
        <w:trPr>
          <w:trHeight w:val="48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浙江省东吴文化研究院</w:t>
            </w:r>
          </w:p>
        </w:tc>
      </w:tr>
    </w:tbl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三、3A级社会组织（45家）</w:t>
      </w:r>
    </w:p>
    <w:tbl>
      <w:tblPr>
        <w:tblW w:w="145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18"/>
        <w:gridCol w:w="13269"/>
      </w:tblGrid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浙江省义乌市教育基金会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桐乡市人民教育基金会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宁波市慈湖中学教育发展基金会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杭州市富阳区人民教育基金会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宁波市北仑区人民教育基金会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台州市黄岩区教育发展基金会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台州市黄岩区慈善基金会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浙江省宏德慈善基金会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松阳县人民教育基金会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绍兴市上虞区人民教育基金会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嘉兴市见义勇为基金会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绍兴市人民教育基金会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舟山市定海区人民教育基金会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浙江富通感恩慈善基金会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浙江省新台州人健康救助基金会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浙江安正慈善基金会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温州瓯海区人民教育基金会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浙江钟伟嵊泗中学教育基金会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浙江省必达爱心慈善基金会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浙江工商职业技术学院教育基金会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浙江省南海实验学校伟兴教育发展基金会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浙江海亮慈善基金会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浙江省美丽洲教育基金会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浙江宜尔阳光教育基金会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宁波华茂教育基金会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浙江省蕙兰教育基金会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浙江省杭州宋都公益基金会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浙江省毛源昌眼镜助学基金会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浙江富中教育集团教育发展基金会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浙江宏达教育基金会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浙江省宗文慈善基金会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浙江矾都慈善基金会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温州市实验小学教育发展基金会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浙江西子慈善基金会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浙江孤山慈善基金会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浙江省龙游中学奖教奖学基金会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浙江省网易慈善基金会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新昌县道才公益基金会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浙江普行慈善公益基金会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浙江湖畔大学创业研究基金会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浙江省发制品行业协会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浙江省轮滑协会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浙江省健美（操）协会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浙江小小足球俱乐部</w:t>
            </w:r>
          </w:p>
        </w:tc>
      </w:tr>
      <w:tr w:rsidR="0058250C" w:rsidRPr="0058250C" w:rsidTr="0058250C">
        <w:trPr>
          <w:trHeight w:val="600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58250C" w:rsidRPr="0058250C" w:rsidRDefault="0058250C" w:rsidP="0058250C">
            <w:pPr>
              <w:widowControl/>
              <w:spacing w:after="187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250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浙江省中科商学研究院</w:t>
            </w:r>
          </w:p>
        </w:tc>
      </w:tr>
    </w:tbl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四、2A级社会组织（5家）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1           杭州市送温暖工程基金会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2           浙江光盐爱心基金会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3           浙江省实方慈善基金会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4           泰顺县雅阳教育发展基金会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5           宁海王春文慈善基金会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lastRenderedPageBreak/>
        <w:t>希望上述社会组织全面加强规范化建设，积极创新社会治理，提高为会员和为社会服务的能力，不断发挥示范和表率作用。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righ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                                浙江省民政厅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ind w:firstLine="480"/>
        <w:jc w:val="righ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               2018年12月20日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 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 </w:t>
      </w:r>
    </w:p>
    <w:p w:rsidR="0058250C" w:rsidRPr="0058250C" w:rsidRDefault="0058250C" w:rsidP="0058250C">
      <w:pPr>
        <w:widowControl/>
        <w:shd w:val="clear" w:color="auto" w:fill="FFFFFF"/>
        <w:spacing w:after="187" w:line="360" w:lineRule="atLeast"/>
        <w:jc w:val="left"/>
        <w:rPr>
          <w:rFonts w:ascii="宋体" w:eastAsia="宋体" w:hAnsi="宋体" w:cs="宋体" w:hint="eastAsia"/>
          <w:color w:val="555555"/>
          <w:kern w:val="0"/>
          <w:sz w:val="26"/>
          <w:szCs w:val="26"/>
        </w:rPr>
      </w:pPr>
      <w:r w:rsidRPr="0058250C">
        <w:rPr>
          <w:rFonts w:ascii="宋体" w:eastAsia="宋体" w:hAnsi="宋体" w:cs="宋体" w:hint="eastAsia"/>
          <w:color w:val="555555"/>
          <w:kern w:val="0"/>
          <w:sz w:val="26"/>
          <w:szCs w:val="26"/>
        </w:rPr>
        <w:t> </w:t>
      </w:r>
    </w:p>
    <w:p w:rsidR="00FC1CAE" w:rsidRDefault="00FC1CAE"/>
    <w:sectPr w:rsidR="00FC1CAE" w:rsidSect="00FC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789"/>
    <w:multiLevelType w:val="multilevel"/>
    <w:tmpl w:val="07C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50C"/>
    <w:rsid w:val="0058250C"/>
    <w:rsid w:val="00F065EC"/>
    <w:rsid w:val="00FC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A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8250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8250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8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8" w:space="0" w:color="333333"/>
            <w:right w:val="none" w:sz="0" w:space="0" w:color="auto"/>
          </w:divBdr>
        </w:div>
        <w:div w:id="729963022">
          <w:marLeft w:val="0"/>
          <w:marRight w:val="374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2018-12-25T03:07:00Z</dcterms:created>
  <dcterms:modified xsi:type="dcterms:W3CDTF">2018-12-25T03:07:00Z</dcterms:modified>
</cp:coreProperties>
</file>